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B3F3" w14:textId="77777777" w:rsidR="00AA4D72" w:rsidRPr="00535442" w:rsidRDefault="00AA4D72" w:rsidP="006B1043">
      <w:pPr>
        <w:spacing w:after="120" w:line="240" w:lineRule="auto"/>
        <w:jc w:val="both"/>
        <w:rPr>
          <w:rFonts w:ascii="Verdana" w:hAnsi="Verdana"/>
          <w:b/>
          <w:bCs/>
          <w:sz w:val="20"/>
          <w:szCs w:val="20"/>
        </w:rPr>
      </w:pPr>
      <w:r w:rsidRPr="00535442">
        <w:rPr>
          <w:rFonts w:ascii="Verdana" w:hAnsi="Verdana"/>
          <w:b/>
          <w:bCs/>
          <w:sz w:val="20"/>
          <w:szCs w:val="20"/>
        </w:rPr>
        <w:t>Resolución de 3 de mayo de 2021, del Gerente de la Universidad de Extremadura, por la que se procede a la convocatoria de ampliación de Bolsa de Trabajo de la Escala de Técnico Auxiliar de Laboratorio, del Campo de Conocimiento Científico-Técnico.</w:t>
      </w:r>
    </w:p>
    <w:p w14:paraId="63D5B9E0" w14:textId="77777777" w:rsidR="006B1043" w:rsidRDefault="006B1043" w:rsidP="006B1043">
      <w:pPr>
        <w:spacing w:after="0" w:line="240" w:lineRule="auto"/>
        <w:jc w:val="both"/>
        <w:rPr>
          <w:rFonts w:ascii="Verdana" w:hAnsi="Verdana"/>
          <w:sz w:val="20"/>
          <w:szCs w:val="20"/>
        </w:rPr>
      </w:pPr>
    </w:p>
    <w:p w14:paraId="77EE5144" w14:textId="496FDF48"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Atendiendo a las necesidades que presenta la organización de la gestión administrativa en la Universidad de Extremadura y con el agotamiento de la bolsa de trabajo existente de la Escala de Técnico Auxiliar de Laboratorio, procede iniciar procedimiento de ampliación de bolsa de trabajo para cubrir, en régimen de interinidad, los posibles puestos vacantes en la citada escala. Consecuencia de ello, se procede a la convocatoria de proceso selectivo conforme al acuerdo de la Comisión de Interpretación, vigilancia, estudio y aplicación (CIVEA) del Acuerdo para la regulación de los criterios por los que se rige la bolsa de trabajo del personal funcionario de 12 de marzo de 2021.</w:t>
      </w:r>
    </w:p>
    <w:p w14:paraId="0CB08CFA" w14:textId="77777777" w:rsidR="00AA4D72" w:rsidRPr="00535442" w:rsidRDefault="00AA4D72" w:rsidP="006B1043">
      <w:pPr>
        <w:spacing w:after="120" w:line="240" w:lineRule="auto"/>
        <w:jc w:val="both"/>
        <w:rPr>
          <w:rFonts w:ascii="Verdana" w:hAnsi="Verdana"/>
          <w:sz w:val="20"/>
          <w:szCs w:val="20"/>
        </w:rPr>
      </w:pPr>
    </w:p>
    <w:p w14:paraId="6C1CFC41" w14:textId="418D6678" w:rsidR="00AA4D72" w:rsidRPr="00535442" w:rsidRDefault="00535442" w:rsidP="006B1043">
      <w:pPr>
        <w:spacing w:after="120" w:line="240" w:lineRule="auto"/>
        <w:jc w:val="center"/>
        <w:rPr>
          <w:rFonts w:ascii="Verdana" w:hAnsi="Verdana"/>
          <w:b/>
          <w:bCs/>
          <w:sz w:val="20"/>
          <w:szCs w:val="20"/>
        </w:rPr>
      </w:pPr>
      <w:r w:rsidRPr="00535442">
        <w:rPr>
          <w:rFonts w:ascii="Verdana" w:hAnsi="Verdana"/>
          <w:b/>
          <w:bCs/>
          <w:sz w:val="20"/>
          <w:szCs w:val="20"/>
        </w:rPr>
        <w:t>1.</w:t>
      </w:r>
      <w:r>
        <w:rPr>
          <w:rFonts w:ascii="Verdana" w:hAnsi="Verdana"/>
          <w:b/>
          <w:bCs/>
          <w:i/>
          <w:iCs/>
          <w:sz w:val="20"/>
          <w:szCs w:val="20"/>
        </w:rPr>
        <w:t xml:space="preserve"> </w:t>
      </w:r>
      <w:r w:rsidR="00AA4D72" w:rsidRPr="00535442">
        <w:rPr>
          <w:rFonts w:ascii="Verdana" w:hAnsi="Verdana"/>
          <w:b/>
          <w:bCs/>
          <w:i/>
          <w:iCs/>
          <w:sz w:val="20"/>
          <w:szCs w:val="20"/>
        </w:rPr>
        <w:t>Normas generales</w:t>
      </w:r>
      <w:r w:rsidR="00AA4D72" w:rsidRPr="00535442">
        <w:rPr>
          <w:rFonts w:ascii="Verdana" w:hAnsi="Verdana"/>
          <w:b/>
          <w:bCs/>
          <w:sz w:val="20"/>
          <w:szCs w:val="20"/>
        </w:rPr>
        <w:t>.</w:t>
      </w:r>
    </w:p>
    <w:p w14:paraId="2F06349D" w14:textId="77777777" w:rsidR="00AA4D72" w:rsidRPr="00535442" w:rsidRDefault="00AA4D72" w:rsidP="006B1043">
      <w:pPr>
        <w:spacing w:after="120" w:line="240" w:lineRule="auto"/>
        <w:jc w:val="both"/>
        <w:rPr>
          <w:rFonts w:ascii="Verdana" w:hAnsi="Verdana"/>
          <w:sz w:val="20"/>
          <w:szCs w:val="20"/>
        </w:rPr>
      </w:pPr>
    </w:p>
    <w:p w14:paraId="265BBFEA" w14:textId="35C6AF81"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1.1 La presente convocatoria se propicia para la ampliación de la Bolsa de Trabajo de la Escala de Técnico Auxiliar de Laboratorio, Subgrupo C1 de la Universidad de Extremadura, con las siguientes características:</w:t>
      </w:r>
    </w:p>
    <w:p w14:paraId="28DE4B4D" w14:textId="77777777"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Jornada de Trabajo: La jornada a realizar será de treinta y siete horas y media a la semana, conforme a las indicaciones señaladas en la Relación de Puestos de Trabajo del Personal funcionario de administración y servicios.</w:t>
      </w:r>
    </w:p>
    <w:p w14:paraId="3865D0F9" w14:textId="77777777"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Localidades de Trabajo: las localidades de trabajo serán Cáceres, Badajoz, Mérida o Plasencia, según seleccione cada aspirante en su solicitud.</w:t>
      </w:r>
    </w:p>
    <w:p w14:paraId="0D6A7130" w14:textId="77777777"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1.2. La condición de funcionario interino se regirá por lo dispuesto en el artículo 10 del Real Decreto Legislativo 5/2015, de 30 de octubre, por el que se aprueba el texto refundido del Estatuto Básico del Empleado Público, siéndole aplicable, en cuanto sea adecuado a la naturaleza de su condición, el régimen general de los funcionarios de carrera existente para el personal funcionario de administración y servicios de la Universidad de Extremadura.</w:t>
      </w:r>
    </w:p>
    <w:p w14:paraId="4784E9F9" w14:textId="77777777" w:rsidR="00AA4D72" w:rsidRPr="00535442" w:rsidRDefault="00AA4D72" w:rsidP="006B1043">
      <w:pPr>
        <w:spacing w:after="0" w:line="240" w:lineRule="auto"/>
        <w:jc w:val="both"/>
        <w:rPr>
          <w:rFonts w:ascii="Verdana" w:hAnsi="Verdana"/>
          <w:sz w:val="20"/>
          <w:szCs w:val="20"/>
        </w:rPr>
      </w:pPr>
    </w:p>
    <w:p w14:paraId="5110BD63" w14:textId="560B1F21" w:rsidR="00AA4D72" w:rsidRPr="00535442" w:rsidRDefault="00AA4D72" w:rsidP="006B1043">
      <w:pPr>
        <w:spacing w:after="120" w:line="240" w:lineRule="auto"/>
        <w:jc w:val="center"/>
        <w:rPr>
          <w:rFonts w:ascii="Verdana" w:hAnsi="Verdana"/>
          <w:b/>
          <w:bCs/>
          <w:sz w:val="20"/>
          <w:szCs w:val="20"/>
        </w:rPr>
      </w:pPr>
      <w:r w:rsidRPr="00535442">
        <w:rPr>
          <w:rFonts w:ascii="Verdana" w:hAnsi="Verdana"/>
          <w:b/>
          <w:bCs/>
          <w:sz w:val="20"/>
          <w:szCs w:val="20"/>
        </w:rPr>
        <w:t>2</w:t>
      </w:r>
      <w:r w:rsidR="00535442">
        <w:rPr>
          <w:rFonts w:ascii="Verdana" w:hAnsi="Verdana"/>
          <w:b/>
          <w:bCs/>
          <w:sz w:val="20"/>
          <w:szCs w:val="20"/>
        </w:rPr>
        <w:t xml:space="preserve">. </w:t>
      </w:r>
      <w:r w:rsidRPr="00535442">
        <w:rPr>
          <w:rFonts w:ascii="Verdana" w:hAnsi="Verdana"/>
          <w:b/>
          <w:bCs/>
          <w:i/>
          <w:iCs/>
          <w:sz w:val="20"/>
          <w:szCs w:val="20"/>
        </w:rPr>
        <w:t>Requisitos de los candidatos</w:t>
      </w:r>
      <w:r w:rsidRPr="00535442">
        <w:rPr>
          <w:rFonts w:ascii="Verdana" w:hAnsi="Verdana"/>
          <w:b/>
          <w:bCs/>
          <w:sz w:val="20"/>
          <w:szCs w:val="20"/>
        </w:rPr>
        <w:t>.</w:t>
      </w:r>
    </w:p>
    <w:p w14:paraId="0A3E6732" w14:textId="77777777" w:rsidR="00AA4D72" w:rsidRPr="00535442" w:rsidRDefault="00AA4D72" w:rsidP="006B1043">
      <w:pPr>
        <w:spacing w:after="0" w:line="240" w:lineRule="auto"/>
        <w:jc w:val="both"/>
        <w:rPr>
          <w:rFonts w:ascii="Verdana" w:hAnsi="Verdana"/>
          <w:sz w:val="20"/>
          <w:szCs w:val="20"/>
        </w:rPr>
      </w:pPr>
    </w:p>
    <w:p w14:paraId="17098FAE" w14:textId="77777777"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2.1. Los aspirantes deberán reunir los siguientes requisitos:</w:t>
      </w:r>
    </w:p>
    <w:p w14:paraId="64D9C79F" w14:textId="77777777" w:rsidR="00AA4D72" w:rsidRPr="00535442" w:rsidRDefault="00AA4D72" w:rsidP="006B1043">
      <w:pPr>
        <w:spacing w:after="0" w:line="240" w:lineRule="auto"/>
        <w:jc w:val="both"/>
        <w:rPr>
          <w:rFonts w:ascii="Verdana" w:hAnsi="Verdana"/>
          <w:sz w:val="20"/>
          <w:szCs w:val="20"/>
        </w:rPr>
      </w:pPr>
    </w:p>
    <w:p w14:paraId="11CC0E8F" w14:textId="77777777" w:rsidR="00AA4D72" w:rsidRPr="00535442" w:rsidRDefault="00AA4D72" w:rsidP="006B1043">
      <w:pPr>
        <w:tabs>
          <w:tab w:val="left" w:pos="426"/>
        </w:tabs>
        <w:spacing w:after="120" w:line="240" w:lineRule="auto"/>
        <w:ind w:left="426" w:hanging="426"/>
        <w:jc w:val="both"/>
        <w:rPr>
          <w:rFonts w:ascii="Verdana" w:hAnsi="Verdana"/>
          <w:sz w:val="20"/>
          <w:szCs w:val="20"/>
        </w:rPr>
      </w:pPr>
      <w:r w:rsidRPr="00535442">
        <w:rPr>
          <w:rFonts w:ascii="Verdana" w:hAnsi="Verdana"/>
          <w:sz w:val="20"/>
          <w:szCs w:val="20"/>
        </w:rPr>
        <w:t>a)</w:t>
      </w:r>
      <w:r w:rsidRPr="00535442">
        <w:rPr>
          <w:rFonts w:ascii="Verdana" w:hAnsi="Verdana"/>
          <w:sz w:val="20"/>
          <w:szCs w:val="20"/>
        </w:rPr>
        <w:tab/>
        <w:t>Tener la nacionalidad española, sin perjuicio de lo dispuesto en el artículo 57 del Real Decreto Legislativo 5/2015, de 30 de octubre, por el que se aprueba el texto refundido de la Ley 7/2007, de 12 de abril, del Estatuto Básico del Empleado Público.</w:t>
      </w:r>
    </w:p>
    <w:p w14:paraId="5C5737B9" w14:textId="77777777" w:rsidR="00AA4D72" w:rsidRPr="00535442" w:rsidRDefault="00AA4D72" w:rsidP="006B1043">
      <w:pPr>
        <w:tabs>
          <w:tab w:val="left" w:pos="426"/>
        </w:tabs>
        <w:spacing w:after="120" w:line="240" w:lineRule="auto"/>
        <w:ind w:left="426" w:hanging="426"/>
        <w:jc w:val="both"/>
        <w:rPr>
          <w:rFonts w:ascii="Verdana" w:hAnsi="Verdana"/>
          <w:sz w:val="20"/>
          <w:szCs w:val="20"/>
        </w:rPr>
      </w:pPr>
      <w:r w:rsidRPr="00535442">
        <w:rPr>
          <w:rFonts w:ascii="Verdana" w:hAnsi="Verdana"/>
          <w:sz w:val="20"/>
          <w:szCs w:val="20"/>
        </w:rPr>
        <w:t>b)</w:t>
      </w:r>
      <w:r w:rsidRPr="00535442">
        <w:rPr>
          <w:rFonts w:ascii="Verdana" w:hAnsi="Verdana"/>
          <w:sz w:val="20"/>
          <w:szCs w:val="20"/>
        </w:rPr>
        <w:tab/>
        <w:t>Poseer la capacidad funcional para el desempeño de las tareas.</w:t>
      </w:r>
    </w:p>
    <w:p w14:paraId="1901A1C1" w14:textId="77777777" w:rsidR="00AA4D72" w:rsidRPr="00535442" w:rsidRDefault="00AA4D72" w:rsidP="006B1043">
      <w:pPr>
        <w:tabs>
          <w:tab w:val="left" w:pos="426"/>
        </w:tabs>
        <w:spacing w:after="120" w:line="240" w:lineRule="auto"/>
        <w:ind w:left="426" w:hanging="426"/>
        <w:jc w:val="both"/>
        <w:rPr>
          <w:rFonts w:ascii="Verdana" w:hAnsi="Verdana"/>
          <w:sz w:val="20"/>
          <w:szCs w:val="20"/>
        </w:rPr>
      </w:pPr>
      <w:r w:rsidRPr="00535442">
        <w:rPr>
          <w:rFonts w:ascii="Verdana" w:hAnsi="Verdana"/>
          <w:sz w:val="20"/>
          <w:szCs w:val="20"/>
        </w:rPr>
        <w:t>c)</w:t>
      </w:r>
      <w:r w:rsidRPr="00535442">
        <w:rPr>
          <w:rFonts w:ascii="Verdana" w:hAnsi="Verdana"/>
          <w:sz w:val="20"/>
          <w:szCs w:val="20"/>
        </w:rPr>
        <w:tab/>
        <w:t>Tener cumplidos dieciséis años y no exceder, en su caso, de la edad máxima de jubilación forzosa.</w:t>
      </w:r>
    </w:p>
    <w:p w14:paraId="6EA73204" w14:textId="77777777" w:rsidR="00AA4D72" w:rsidRPr="00535442" w:rsidRDefault="00AA4D72" w:rsidP="006B1043">
      <w:pPr>
        <w:tabs>
          <w:tab w:val="left" w:pos="426"/>
        </w:tabs>
        <w:spacing w:after="120" w:line="240" w:lineRule="auto"/>
        <w:ind w:left="426" w:hanging="426"/>
        <w:jc w:val="both"/>
        <w:rPr>
          <w:rFonts w:ascii="Verdana" w:hAnsi="Verdana"/>
          <w:sz w:val="20"/>
          <w:szCs w:val="20"/>
        </w:rPr>
      </w:pPr>
      <w:r w:rsidRPr="00535442">
        <w:rPr>
          <w:rFonts w:ascii="Verdana" w:hAnsi="Verdana"/>
          <w:sz w:val="20"/>
          <w:szCs w:val="20"/>
        </w:rPr>
        <w:t>d)</w:t>
      </w:r>
      <w:r w:rsidRPr="00535442">
        <w:rPr>
          <w:rFonts w:ascii="Verdana" w:hAnsi="Verdana"/>
          <w:sz w:val="20"/>
          <w:szCs w:val="20"/>
        </w:rPr>
        <w:tab/>
        <w:t xml:space="preserve">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En el caso de ser nacional de otro Estado, no hallarse </w:t>
      </w:r>
      <w:r w:rsidRPr="00535442">
        <w:rPr>
          <w:rFonts w:ascii="Verdana" w:hAnsi="Verdana"/>
          <w:sz w:val="20"/>
          <w:szCs w:val="20"/>
        </w:rPr>
        <w:lastRenderedPageBreak/>
        <w:t>inhabilitado o en situación equivalente ni haber sido sometido a sanción disciplinaria o equivalente que impida, en su Estado, en los mismos términos el acceso al empleo público.</w:t>
      </w:r>
    </w:p>
    <w:p w14:paraId="1F36B98B" w14:textId="77777777" w:rsidR="00AA4D72" w:rsidRPr="00535442" w:rsidRDefault="00AA4D72" w:rsidP="006B1043">
      <w:pPr>
        <w:tabs>
          <w:tab w:val="left" w:pos="426"/>
        </w:tabs>
        <w:spacing w:after="120" w:line="240" w:lineRule="auto"/>
        <w:ind w:left="426" w:hanging="426"/>
        <w:jc w:val="both"/>
        <w:rPr>
          <w:rFonts w:ascii="Verdana" w:hAnsi="Verdana"/>
          <w:sz w:val="20"/>
          <w:szCs w:val="20"/>
        </w:rPr>
      </w:pPr>
      <w:r w:rsidRPr="00535442">
        <w:rPr>
          <w:rFonts w:ascii="Verdana" w:hAnsi="Verdana"/>
          <w:sz w:val="20"/>
          <w:szCs w:val="20"/>
        </w:rPr>
        <w:t>e)</w:t>
      </w:r>
      <w:r w:rsidRPr="00535442">
        <w:rPr>
          <w:rFonts w:ascii="Verdana" w:hAnsi="Verdana"/>
          <w:sz w:val="20"/>
          <w:szCs w:val="20"/>
        </w:rPr>
        <w:tab/>
        <w:t>Poseer el título de Bachiller, de Técnico Especialista (Formación Profesional de Segundo Grado), o títulos equivalentes reconocidos oficialmente, o haber superado las pruebas de acceso a la Universidad para mayores de 25 años. En el caso de titulaciones obtenidas en el extranjero deberá estarse en posesión de la credencial que acredite su homologación en España.</w:t>
      </w:r>
    </w:p>
    <w:p w14:paraId="768AE1B7" w14:textId="21A26CD8"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2.</w:t>
      </w:r>
      <w:r w:rsidR="0068685C">
        <w:rPr>
          <w:rFonts w:ascii="Verdana" w:hAnsi="Verdana"/>
          <w:sz w:val="20"/>
          <w:szCs w:val="20"/>
        </w:rPr>
        <w:t>2</w:t>
      </w:r>
      <w:r w:rsidRPr="00535442">
        <w:rPr>
          <w:rFonts w:ascii="Verdana" w:hAnsi="Verdana"/>
          <w:sz w:val="20"/>
          <w:szCs w:val="20"/>
        </w:rPr>
        <w:t>.</w:t>
      </w:r>
      <w:r w:rsidRPr="00535442">
        <w:rPr>
          <w:rFonts w:ascii="Verdana" w:hAnsi="Verdana"/>
          <w:sz w:val="20"/>
          <w:szCs w:val="20"/>
        </w:rPr>
        <w:tab/>
        <w:t>Todos los requisitos enumerados en esta base deberán poseerse en el último día del plazo de presentación de solicitudes.</w:t>
      </w:r>
    </w:p>
    <w:p w14:paraId="71E39D75" w14:textId="77777777" w:rsidR="00AA4D72" w:rsidRPr="00535442" w:rsidRDefault="00AA4D72" w:rsidP="006B1043">
      <w:pPr>
        <w:spacing w:after="0" w:line="240" w:lineRule="auto"/>
        <w:jc w:val="both"/>
        <w:rPr>
          <w:rFonts w:ascii="Verdana" w:hAnsi="Verdana"/>
          <w:sz w:val="20"/>
          <w:szCs w:val="20"/>
        </w:rPr>
      </w:pPr>
    </w:p>
    <w:p w14:paraId="441C7310" w14:textId="5D104587" w:rsidR="00AA4D72" w:rsidRPr="0068685C" w:rsidRDefault="00AA4D72" w:rsidP="006B1043">
      <w:pPr>
        <w:spacing w:after="120" w:line="240" w:lineRule="auto"/>
        <w:jc w:val="center"/>
        <w:rPr>
          <w:rFonts w:ascii="Verdana" w:hAnsi="Verdana"/>
          <w:b/>
          <w:bCs/>
          <w:sz w:val="20"/>
          <w:szCs w:val="20"/>
        </w:rPr>
      </w:pPr>
      <w:r w:rsidRPr="0068685C">
        <w:rPr>
          <w:rFonts w:ascii="Verdana" w:hAnsi="Verdana"/>
          <w:b/>
          <w:bCs/>
          <w:sz w:val="20"/>
          <w:szCs w:val="20"/>
        </w:rPr>
        <w:t>3</w:t>
      </w:r>
      <w:r w:rsidR="0068685C">
        <w:rPr>
          <w:rFonts w:ascii="Verdana" w:hAnsi="Verdana"/>
          <w:b/>
          <w:bCs/>
          <w:sz w:val="20"/>
          <w:szCs w:val="20"/>
        </w:rPr>
        <w:t xml:space="preserve">. </w:t>
      </w:r>
      <w:r w:rsidRPr="0068685C">
        <w:rPr>
          <w:rFonts w:ascii="Verdana" w:hAnsi="Verdana"/>
          <w:b/>
          <w:bCs/>
          <w:i/>
          <w:iCs/>
          <w:sz w:val="20"/>
          <w:szCs w:val="20"/>
        </w:rPr>
        <w:t>Solicitudes</w:t>
      </w:r>
      <w:r w:rsidRPr="0068685C">
        <w:rPr>
          <w:rFonts w:ascii="Verdana" w:hAnsi="Verdana"/>
          <w:b/>
          <w:bCs/>
          <w:sz w:val="20"/>
          <w:szCs w:val="20"/>
        </w:rPr>
        <w:t>.</w:t>
      </w:r>
    </w:p>
    <w:p w14:paraId="1276F379" w14:textId="77777777" w:rsidR="00AA4D72" w:rsidRPr="00535442" w:rsidRDefault="00AA4D72" w:rsidP="006B1043">
      <w:pPr>
        <w:spacing w:after="0" w:line="240" w:lineRule="auto"/>
        <w:jc w:val="both"/>
        <w:rPr>
          <w:rFonts w:ascii="Verdana" w:hAnsi="Verdana"/>
          <w:sz w:val="20"/>
          <w:szCs w:val="20"/>
        </w:rPr>
      </w:pPr>
    </w:p>
    <w:p w14:paraId="78672772" w14:textId="2B6AD50D" w:rsidR="00AA4D72" w:rsidRDefault="00AA4D72" w:rsidP="006B1043">
      <w:pPr>
        <w:spacing w:after="120" w:line="240" w:lineRule="auto"/>
        <w:jc w:val="both"/>
        <w:rPr>
          <w:rFonts w:ascii="Verdana" w:hAnsi="Verdana"/>
          <w:sz w:val="20"/>
          <w:szCs w:val="20"/>
        </w:rPr>
      </w:pPr>
      <w:r w:rsidRPr="00535442">
        <w:rPr>
          <w:rFonts w:ascii="Verdana" w:hAnsi="Verdana"/>
          <w:sz w:val="20"/>
          <w:szCs w:val="20"/>
        </w:rPr>
        <w:t>3.1.</w:t>
      </w:r>
      <w:r w:rsidR="0068685C">
        <w:rPr>
          <w:rFonts w:ascii="Verdana" w:hAnsi="Verdana"/>
          <w:sz w:val="20"/>
          <w:szCs w:val="20"/>
        </w:rPr>
        <w:t xml:space="preserve"> </w:t>
      </w:r>
      <w:r w:rsidRPr="00535442">
        <w:rPr>
          <w:rFonts w:ascii="Verdana" w:hAnsi="Verdana"/>
          <w:sz w:val="20"/>
          <w:szCs w:val="20"/>
        </w:rPr>
        <w:t>Quienes deseen tomar parte en estas pruebas selectivas deberán hacerlo constar en instancia que será facilitada gratuitamente en el Registro General de esta Universidad (Avda. de Elvas, s/n., 06006 -Badajoz-; y Plaza de los Caldereros, 2, 10003 -Cáceres-) y Servicio de Información Administrativa de la Universidad de Extremadura, según modelo que figura como Anexo I. Este modelo también estará disponible en la dirección de Internet:</w:t>
      </w:r>
    </w:p>
    <w:p w14:paraId="724639B7" w14:textId="77777777" w:rsidR="0068685C" w:rsidRPr="00535442" w:rsidRDefault="0068685C" w:rsidP="006B1043">
      <w:pPr>
        <w:spacing w:after="0" w:line="240" w:lineRule="auto"/>
        <w:jc w:val="both"/>
        <w:rPr>
          <w:rFonts w:ascii="Verdana" w:hAnsi="Verdana"/>
          <w:sz w:val="20"/>
          <w:szCs w:val="20"/>
        </w:rPr>
      </w:pPr>
    </w:p>
    <w:p w14:paraId="28612CFD" w14:textId="5F336341" w:rsidR="00AA4D72" w:rsidRDefault="00C47423" w:rsidP="006B1043">
      <w:pPr>
        <w:spacing w:after="120" w:line="240" w:lineRule="auto"/>
        <w:jc w:val="both"/>
        <w:rPr>
          <w:rFonts w:ascii="Verdana" w:hAnsi="Verdana"/>
          <w:sz w:val="20"/>
          <w:szCs w:val="20"/>
        </w:rPr>
      </w:pPr>
      <w:hyperlink r:id="rId7" w:history="1">
        <w:r w:rsidR="0068685C" w:rsidRPr="005A1B55">
          <w:rPr>
            <w:rStyle w:val="Hipervnculo"/>
            <w:rFonts w:ascii="Verdana" w:hAnsi="Verdana"/>
            <w:sz w:val="20"/>
            <w:szCs w:val="20"/>
          </w:rPr>
          <w:t>http://www.unex.es/opopas</w:t>
        </w:r>
      </w:hyperlink>
    </w:p>
    <w:p w14:paraId="0E7B2654" w14:textId="77777777" w:rsidR="0068685C" w:rsidRDefault="0068685C" w:rsidP="006B1043">
      <w:pPr>
        <w:spacing w:after="0" w:line="240" w:lineRule="auto"/>
        <w:jc w:val="both"/>
        <w:rPr>
          <w:rFonts w:ascii="Verdana" w:hAnsi="Verdana"/>
          <w:sz w:val="20"/>
          <w:szCs w:val="20"/>
        </w:rPr>
      </w:pPr>
    </w:p>
    <w:p w14:paraId="3307A108" w14:textId="005A7C9B"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3.2.</w:t>
      </w:r>
      <w:r w:rsidR="0068685C">
        <w:rPr>
          <w:rFonts w:ascii="Verdana" w:hAnsi="Verdana"/>
          <w:sz w:val="20"/>
          <w:szCs w:val="20"/>
        </w:rPr>
        <w:t xml:space="preserve"> </w:t>
      </w:r>
      <w:r w:rsidRPr="00535442">
        <w:rPr>
          <w:rFonts w:ascii="Verdana" w:hAnsi="Verdana"/>
          <w:sz w:val="20"/>
          <w:szCs w:val="20"/>
        </w:rPr>
        <w:t>A la solicitud se acompañará una fotocopia legible del documento nacional de identidad y del justificante de haber abonado los derechos de examen.</w:t>
      </w:r>
    </w:p>
    <w:p w14:paraId="46B96F72" w14:textId="77777777" w:rsidR="00AA4D72" w:rsidRPr="00535442" w:rsidRDefault="00AA4D72" w:rsidP="006B1043">
      <w:pPr>
        <w:spacing w:after="0" w:line="240" w:lineRule="auto"/>
        <w:jc w:val="both"/>
        <w:rPr>
          <w:rFonts w:ascii="Verdana" w:hAnsi="Verdana"/>
          <w:sz w:val="20"/>
          <w:szCs w:val="20"/>
        </w:rPr>
      </w:pPr>
    </w:p>
    <w:p w14:paraId="52F54373" w14:textId="0429D827" w:rsidR="00AA4D72" w:rsidRDefault="00AA4D72" w:rsidP="006B1043">
      <w:pPr>
        <w:spacing w:after="120" w:line="240" w:lineRule="auto"/>
        <w:jc w:val="both"/>
        <w:rPr>
          <w:rFonts w:ascii="Verdana" w:hAnsi="Verdana"/>
          <w:sz w:val="20"/>
          <w:szCs w:val="20"/>
        </w:rPr>
      </w:pPr>
      <w:r w:rsidRPr="00535442">
        <w:rPr>
          <w:rFonts w:ascii="Verdana" w:hAnsi="Verdana"/>
          <w:sz w:val="20"/>
          <w:szCs w:val="20"/>
        </w:rPr>
        <w:t>3.3.</w:t>
      </w:r>
      <w:r w:rsidR="0068685C">
        <w:rPr>
          <w:rFonts w:ascii="Verdana" w:hAnsi="Verdana"/>
          <w:sz w:val="20"/>
          <w:szCs w:val="20"/>
        </w:rPr>
        <w:t xml:space="preserve"> </w:t>
      </w:r>
      <w:r w:rsidRPr="00535442">
        <w:rPr>
          <w:rFonts w:ascii="Verdana" w:hAnsi="Verdana"/>
          <w:sz w:val="20"/>
          <w:szCs w:val="20"/>
        </w:rPr>
        <w:t>En la tramitación de sus solicitudes, los aspirantes tendrán en cuenta lo siguiente:</w:t>
      </w:r>
    </w:p>
    <w:p w14:paraId="5455F0E9" w14:textId="77777777" w:rsidR="0068685C" w:rsidRPr="00535442" w:rsidRDefault="0068685C" w:rsidP="006B1043">
      <w:pPr>
        <w:spacing w:after="0" w:line="240" w:lineRule="auto"/>
        <w:jc w:val="both"/>
        <w:rPr>
          <w:rFonts w:ascii="Verdana" w:hAnsi="Verdana"/>
          <w:sz w:val="20"/>
          <w:szCs w:val="20"/>
        </w:rPr>
      </w:pPr>
    </w:p>
    <w:p w14:paraId="26298738" w14:textId="77777777" w:rsidR="00AA4D72" w:rsidRPr="00535442" w:rsidRDefault="00AA4D72" w:rsidP="006B1043">
      <w:pPr>
        <w:tabs>
          <w:tab w:val="left" w:pos="426"/>
        </w:tabs>
        <w:spacing w:after="120" w:line="240" w:lineRule="auto"/>
        <w:ind w:left="425" w:hanging="425"/>
        <w:jc w:val="both"/>
        <w:rPr>
          <w:rFonts w:ascii="Verdana" w:hAnsi="Verdana"/>
          <w:sz w:val="20"/>
          <w:szCs w:val="20"/>
        </w:rPr>
      </w:pPr>
      <w:r w:rsidRPr="00535442">
        <w:rPr>
          <w:rFonts w:ascii="Verdana" w:hAnsi="Verdana"/>
          <w:sz w:val="20"/>
          <w:szCs w:val="20"/>
        </w:rPr>
        <w:t>a)</w:t>
      </w:r>
      <w:r w:rsidRPr="00535442">
        <w:rPr>
          <w:rFonts w:ascii="Verdana" w:hAnsi="Verdana"/>
          <w:sz w:val="20"/>
          <w:szCs w:val="20"/>
        </w:rPr>
        <w:tab/>
        <w:t>Las solicitudes se dirigirán al Sr. Rector Magfco. de la Universidad de Extremadura.</w:t>
      </w:r>
    </w:p>
    <w:p w14:paraId="22352D29" w14:textId="77777777" w:rsidR="00AA4D72" w:rsidRPr="00535442" w:rsidRDefault="00AA4D72" w:rsidP="006B1043">
      <w:pPr>
        <w:tabs>
          <w:tab w:val="left" w:pos="426"/>
        </w:tabs>
        <w:spacing w:after="120" w:line="240" w:lineRule="auto"/>
        <w:ind w:left="425" w:hanging="425"/>
        <w:jc w:val="both"/>
        <w:rPr>
          <w:rFonts w:ascii="Verdana" w:hAnsi="Verdana"/>
          <w:sz w:val="20"/>
          <w:szCs w:val="20"/>
        </w:rPr>
      </w:pPr>
      <w:r w:rsidRPr="00535442">
        <w:rPr>
          <w:rFonts w:ascii="Verdana" w:hAnsi="Verdana"/>
          <w:sz w:val="20"/>
          <w:szCs w:val="20"/>
        </w:rPr>
        <w:t>b)</w:t>
      </w:r>
      <w:r w:rsidRPr="00535442">
        <w:rPr>
          <w:rFonts w:ascii="Verdana" w:hAnsi="Verdana"/>
          <w:sz w:val="20"/>
          <w:szCs w:val="20"/>
        </w:rPr>
        <w:tab/>
        <w:t>La presentación de solicitudes se hará en el Registro General de la Universidad de Extremadura (Avda. de Elvas, s/n., 06006 -Badajoz-; y Plaza de los Caldereros, 2, 10003 -Cáceres-, o en cualquier de los centros de la Universidad de Extremadura) o en la forma establecida en el artículo 16.4 de la Ley 39/2015, de 1 de octubre del Procedimiento Administrativo Común de las Administraciones Públicas, en concordancia con lo establecido en la Disposición Transitoria Segunda de la mencionada Ley.</w:t>
      </w:r>
    </w:p>
    <w:p w14:paraId="6D12521D" w14:textId="77777777" w:rsidR="00AA4D72" w:rsidRPr="00535442" w:rsidRDefault="00AA4D72" w:rsidP="006B1043">
      <w:pPr>
        <w:tabs>
          <w:tab w:val="left" w:pos="426"/>
        </w:tabs>
        <w:spacing w:after="120" w:line="240" w:lineRule="auto"/>
        <w:ind w:left="425" w:hanging="425"/>
        <w:jc w:val="both"/>
        <w:rPr>
          <w:rFonts w:ascii="Verdana" w:hAnsi="Verdana"/>
          <w:sz w:val="20"/>
          <w:szCs w:val="20"/>
        </w:rPr>
      </w:pPr>
      <w:r w:rsidRPr="00535442">
        <w:rPr>
          <w:rFonts w:ascii="Verdana" w:hAnsi="Verdana"/>
          <w:sz w:val="20"/>
          <w:szCs w:val="20"/>
        </w:rPr>
        <w:t>c)</w:t>
      </w:r>
      <w:r w:rsidRPr="00535442">
        <w:rPr>
          <w:rFonts w:ascii="Verdana" w:hAnsi="Verdana"/>
          <w:sz w:val="20"/>
          <w:szCs w:val="20"/>
        </w:rPr>
        <w:tab/>
        <w:t>El plazo de presentación de solicitudes será de diez días hábiles a partir del siguiente al de la publicación de esta convocatoria en la página web de la Universidad de Extremadura.</w:t>
      </w:r>
    </w:p>
    <w:p w14:paraId="639FAB85" w14:textId="77777777" w:rsidR="0068685C" w:rsidRDefault="0068685C" w:rsidP="006B1043">
      <w:pPr>
        <w:spacing w:after="0" w:line="240" w:lineRule="auto"/>
        <w:jc w:val="both"/>
        <w:rPr>
          <w:rFonts w:ascii="Verdana" w:hAnsi="Verdana"/>
          <w:sz w:val="20"/>
          <w:szCs w:val="20"/>
        </w:rPr>
      </w:pPr>
    </w:p>
    <w:p w14:paraId="72E502AA" w14:textId="31E19536" w:rsidR="00AA4D72" w:rsidRDefault="00AA4D72" w:rsidP="006B1043">
      <w:pPr>
        <w:spacing w:after="120" w:line="240" w:lineRule="auto"/>
        <w:jc w:val="both"/>
        <w:rPr>
          <w:rFonts w:ascii="Verdana" w:hAnsi="Verdana"/>
          <w:sz w:val="20"/>
          <w:szCs w:val="20"/>
        </w:rPr>
      </w:pPr>
      <w:r w:rsidRPr="00535442">
        <w:rPr>
          <w:rFonts w:ascii="Verdana" w:hAnsi="Verdana"/>
          <w:sz w:val="20"/>
          <w:szCs w:val="20"/>
        </w:rPr>
        <w:t>3.4.</w:t>
      </w:r>
      <w:r w:rsidRPr="00535442">
        <w:rPr>
          <w:rFonts w:ascii="Verdana" w:hAnsi="Verdana"/>
          <w:sz w:val="20"/>
          <w:szCs w:val="20"/>
        </w:rPr>
        <w:tab/>
        <w:t>Los derechos de examen serán de 2</w:t>
      </w:r>
      <w:r w:rsidR="0068685C">
        <w:rPr>
          <w:rFonts w:ascii="Verdana" w:hAnsi="Verdana"/>
          <w:sz w:val="20"/>
          <w:szCs w:val="20"/>
        </w:rPr>
        <w:t>5</w:t>
      </w:r>
      <w:r w:rsidRPr="00535442">
        <w:rPr>
          <w:rFonts w:ascii="Verdana" w:hAnsi="Verdana"/>
          <w:sz w:val="20"/>
          <w:szCs w:val="20"/>
        </w:rPr>
        <w:t xml:space="preserve"> euros, de acuerdo con el artículo 47.1 de las normas de ejecución presupuestaria de la Universidad de Extremadura para el presente ejercicio económico, que se ingresarán en la cuenta corriente número ES97-0049-4467-81- 2410007040, a nombre de la Universidad de Extremadura, pruebas selectivas PAS "Bolsa de Trabajo Técnico </w:t>
      </w:r>
      <w:r w:rsidR="0068685C">
        <w:rPr>
          <w:rFonts w:ascii="Verdana" w:hAnsi="Verdana"/>
          <w:sz w:val="20"/>
          <w:szCs w:val="20"/>
        </w:rPr>
        <w:t>Auxiliar de Laboratorio</w:t>
      </w:r>
      <w:r w:rsidRPr="00535442">
        <w:rPr>
          <w:rFonts w:ascii="Verdana" w:hAnsi="Verdana"/>
          <w:sz w:val="20"/>
          <w:szCs w:val="20"/>
        </w:rPr>
        <w:t>", Banco de Santander.</w:t>
      </w:r>
    </w:p>
    <w:p w14:paraId="7FB1DC2A" w14:textId="6558257A" w:rsidR="006B1043"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Las exenciones y bonificaciones, totales o parciales, de los derechos de examen serán las establecidas en el artículo 47.2 de las normas de ejecución presupuestaria de la Universidad de Extremadura para el presente ejercicio económico:</w:t>
      </w:r>
    </w:p>
    <w:p w14:paraId="74AF3302" w14:textId="77777777" w:rsidR="00AA4D72" w:rsidRPr="006B1043" w:rsidRDefault="00AA4D72" w:rsidP="006B1043">
      <w:pPr>
        <w:spacing w:after="120" w:line="240" w:lineRule="auto"/>
        <w:jc w:val="both"/>
        <w:rPr>
          <w:rFonts w:ascii="Verdana" w:hAnsi="Verdana"/>
          <w:i/>
          <w:iCs/>
          <w:sz w:val="20"/>
          <w:szCs w:val="20"/>
        </w:rPr>
      </w:pPr>
      <w:r w:rsidRPr="00535442">
        <w:rPr>
          <w:rFonts w:ascii="Verdana" w:hAnsi="Verdana"/>
          <w:sz w:val="20"/>
          <w:szCs w:val="20"/>
        </w:rPr>
        <w:t>"</w:t>
      </w:r>
      <w:r w:rsidRPr="006B1043">
        <w:rPr>
          <w:rFonts w:ascii="Verdana" w:hAnsi="Verdana"/>
          <w:i/>
          <w:iCs/>
          <w:sz w:val="20"/>
          <w:szCs w:val="20"/>
        </w:rPr>
        <w:t xml:space="preserve">De conformidad con la Ley 18/2001, de 14 de Diciembre, de Tasas y Precios Públicos de la C.A. de Extremadura, Ley 5/2005, de 27 de Diciembre de Presupuestos Generales de la Comunidad </w:t>
      </w:r>
      <w:r w:rsidRPr="006B1043">
        <w:rPr>
          <w:rFonts w:ascii="Verdana" w:hAnsi="Verdana"/>
          <w:i/>
          <w:iCs/>
          <w:sz w:val="20"/>
          <w:szCs w:val="20"/>
        </w:rPr>
        <w:lastRenderedPageBreak/>
        <w:t>Autónoma de Extremadura para 2006, Ley 2/2012, de 28 de junio, de medidas urgentes en materia tributaria, financiera y de juego de la Comunidad Autónoma de Extremadura y Ley 4/2012, de 28 de diciembre, de Medidas Financieras y Administrativas de la Comunidad Autónoma de Extremadura y Ley 1/2020, de 31 de enero, de presupuestos generales de la Comunidad Autónoma de Extremadura para el año 2020, serán aplicables las siguientes exenciones y bonificaciones:</w:t>
      </w:r>
    </w:p>
    <w:p w14:paraId="4C44A6B2" w14:textId="604E22D6" w:rsidR="006B1043" w:rsidRDefault="00AA4D72" w:rsidP="006B1043">
      <w:pPr>
        <w:pStyle w:val="Prrafodelista"/>
        <w:numPr>
          <w:ilvl w:val="0"/>
          <w:numId w:val="4"/>
        </w:numPr>
        <w:spacing w:after="120" w:line="240" w:lineRule="auto"/>
        <w:ind w:left="709" w:hanging="425"/>
        <w:jc w:val="both"/>
        <w:rPr>
          <w:rFonts w:ascii="Verdana" w:hAnsi="Verdana"/>
          <w:i/>
          <w:iCs/>
          <w:sz w:val="20"/>
          <w:szCs w:val="20"/>
        </w:rPr>
      </w:pPr>
      <w:r w:rsidRPr="006B1043">
        <w:rPr>
          <w:rFonts w:ascii="Verdana" w:hAnsi="Verdana"/>
          <w:i/>
          <w:iCs/>
          <w:sz w:val="20"/>
          <w:szCs w:val="20"/>
        </w:rPr>
        <w:t>Para los desempleados. Se establece una bonificación parcial del 50 % de la cuota para</w:t>
      </w:r>
      <w:r w:rsidR="006B1043" w:rsidRPr="006B1043">
        <w:rPr>
          <w:rFonts w:ascii="Verdana" w:hAnsi="Verdana"/>
          <w:i/>
          <w:iCs/>
          <w:sz w:val="20"/>
          <w:szCs w:val="20"/>
        </w:rPr>
        <w:t xml:space="preserve"> los</w:t>
      </w:r>
      <w:r w:rsidRPr="006B1043">
        <w:rPr>
          <w:rFonts w:ascii="Verdana" w:hAnsi="Verdana"/>
          <w:i/>
          <w:iCs/>
          <w:sz w:val="20"/>
          <w:szCs w:val="20"/>
        </w:rPr>
        <w:t xml:space="preserve"> </w:t>
      </w:r>
      <w:r w:rsidR="006B1043" w:rsidRPr="006B1043">
        <w:rPr>
          <w:rFonts w:ascii="Verdana" w:hAnsi="Verdana"/>
          <w:i/>
          <w:iCs/>
          <w:sz w:val="20"/>
          <w:szCs w:val="20"/>
        </w:rPr>
        <w:t>participantes en pruebas selectivas que se encuentre en situación legal de desempleo durante, al menos, los tres meses inmediatamente anteriores a la fecha de publicación de la correspondiente convocatoria de pruebas selectivas. Será requisito para el disfrute de la bonificación que, en el plazo citado, se encuentre sin ocupación laboral efectiva en el sistema de la Seguridad Social. La situación de desempleo se acreditará mediante informe de la vida laboral expedido por la Tesorería General de la Seguridad Social.</w:t>
      </w:r>
    </w:p>
    <w:p w14:paraId="309B5ADD" w14:textId="77777777" w:rsidR="006B1043" w:rsidRPr="006B1043" w:rsidRDefault="006B1043" w:rsidP="006B1043">
      <w:pPr>
        <w:pStyle w:val="Prrafodelista"/>
        <w:spacing w:after="120" w:line="240" w:lineRule="auto"/>
        <w:ind w:left="709"/>
        <w:jc w:val="both"/>
        <w:rPr>
          <w:rFonts w:ascii="Verdana" w:hAnsi="Verdana"/>
          <w:i/>
          <w:iCs/>
          <w:sz w:val="20"/>
          <w:szCs w:val="20"/>
        </w:rPr>
      </w:pPr>
    </w:p>
    <w:p w14:paraId="01350A31" w14:textId="77777777" w:rsidR="006B1043" w:rsidRDefault="006B1043" w:rsidP="006B1043">
      <w:pPr>
        <w:pStyle w:val="Prrafodelista"/>
        <w:numPr>
          <w:ilvl w:val="0"/>
          <w:numId w:val="4"/>
        </w:numPr>
        <w:spacing w:after="120" w:line="240" w:lineRule="auto"/>
        <w:ind w:left="709" w:hanging="425"/>
        <w:jc w:val="both"/>
        <w:rPr>
          <w:rFonts w:ascii="Verdana" w:hAnsi="Verdana"/>
          <w:i/>
          <w:iCs/>
          <w:sz w:val="20"/>
          <w:szCs w:val="20"/>
        </w:rPr>
      </w:pPr>
      <w:r w:rsidRPr="006B1043">
        <w:rPr>
          <w:rFonts w:ascii="Verdana" w:hAnsi="Verdana"/>
          <w:i/>
          <w:iCs/>
          <w:sz w:val="20"/>
          <w:szCs w:val="20"/>
        </w:rPr>
        <w:t>Para aspirantes con discapacidad igual o superior al 33%. Los aspirantes que acrediten esta discapacidad quedarán exentos del pago de la tasa, debiendo acompañar a la solicitud certificado acreditativo de tal condición.</w:t>
      </w:r>
    </w:p>
    <w:p w14:paraId="6AD49D9D" w14:textId="77777777" w:rsidR="006B1043" w:rsidRPr="006B1043" w:rsidRDefault="006B1043" w:rsidP="006B1043">
      <w:pPr>
        <w:pStyle w:val="Prrafodelista"/>
        <w:rPr>
          <w:rFonts w:ascii="Verdana" w:hAnsi="Verdana"/>
          <w:i/>
          <w:iCs/>
          <w:sz w:val="20"/>
          <w:szCs w:val="20"/>
        </w:rPr>
      </w:pPr>
    </w:p>
    <w:p w14:paraId="3B50D196" w14:textId="77777777" w:rsidR="006B1043" w:rsidRDefault="006B1043" w:rsidP="006B1043">
      <w:pPr>
        <w:pStyle w:val="Prrafodelista"/>
        <w:numPr>
          <w:ilvl w:val="0"/>
          <w:numId w:val="4"/>
        </w:numPr>
        <w:spacing w:after="120" w:line="240" w:lineRule="auto"/>
        <w:ind w:left="709" w:hanging="425"/>
        <w:jc w:val="both"/>
        <w:rPr>
          <w:rFonts w:ascii="Verdana" w:hAnsi="Verdana"/>
          <w:i/>
          <w:iCs/>
          <w:sz w:val="20"/>
          <w:szCs w:val="20"/>
        </w:rPr>
      </w:pPr>
      <w:r w:rsidRPr="006B1043">
        <w:rPr>
          <w:rFonts w:ascii="Verdana" w:hAnsi="Verdana"/>
          <w:i/>
          <w:iCs/>
          <w:sz w:val="20"/>
          <w:szCs w:val="20"/>
        </w:rPr>
        <w:t>A los aspirantes que acrediten la condición de tercer o ulterior hijos dependientes de sus</w:t>
      </w:r>
      <w:r>
        <w:rPr>
          <w:rFonts w:ascii="Verdana" w:hAnsi="Verdana"/>
          <w:i/>
          <w:iCs/>
          <w:sz w:val="20"/>
          <w:szCs w:val="20"/>
        </w:rPr>
        <w:t xml:space="preserve"> </w:t>
      </w:r>
      <w:r w:rsidRPr="006B1043">
        <w:rPr>
          <w:rFonts w:ascii="Verdana" w:hAnsi="Verdana"/>
          <w:i/>
          <w:iCs/>
          <w:sz w:val="20"/>
          <w:szCs w:val="20"/>
        </w:rPr>
        <w:t>padres, cuando el domicilio familiar radique en Extremadura con dos años de antelación a la solicitud del beneficio fiscal y que la unidad familiar tenga unas rentas menores cinco veces el salario mínimo interprofesional, se les reintegrarán los derechos de exámenes ingresados, siempre que, efectivamente, participen en las pruebas selectivas que se convoquen y soliciten la devolución del ingreso.</w:t>
      </w:r>
    </w:p>
    <w:p w14:paraId="26852E73" w14:textId="77777777" w:rsidR="006B1043" w:rsidRPr="006B1043" w:rsidRDefault="006B1043" w:rsidP="006B1043">
      <w:pPr>
        <w:pStyle w:val="Prrafodelista"/>
        <w:rPr>
          <w:rFonts w:ascii="Verdana" w:hAnsi="Verdana"/>
          <w:i/>
          <w:iCs/>
          <w:sz w:val="20"/>
          <w:szCs w:val="20"/>
        </w:rPr>
      </w:pPr>
    </w:p>
    <w:p w14:paraId="650BB8C4" w14:textId="77777777" w:rsidR="006B1043" w:rsidRDefault="006B1043" w:rsidP="006B1043">
      <w:pPr>
        <w:pStyle w:val="Prrafodelista"/>
        <w:numPr>
          <w:ilvl w:val="0"/>
          <w:numId w:val="4"/>
        </w:numPr>
        <w:spacing w:after="120" w:line="240" w:lineRule="auto"/>
        <w:ind w:left="709" w:hanging="425"/>
        <w:jc w:val="both"/>
        <w:rPr>
          <w:rFonts w:ascii="Verdana" w:hAnsi="Verdana"/>
          <w:i/>
          <w:iCs/>
          <w:sz w:val="20"/>
          <w:szCs w:val="20"/>
        </w:rPr>
      </w:pPr>
      <w:r w:rsidRPr="006B1043">
        <w:rPr>
          <w:rFonts w:ascii="Verdana" w:hAnsi="Verdana"/>
          <w:i/>
          <w:iCs/>
          <w:sz w:val="20"/>
          <w:szCs w:val="20"/>
        </w:rPr>
        <w:t>Las personas que tengan la condición de víctimas del terrorismo, cónyuges o parejas de hecho así como sus hijos, estarán exentos del abono de los derechos de exámenes en las pruebas selectivas convocadas por la Universidad de Extremadura, debiendo acompañar a la solicitud certificado acreditativo de tal condición.</w:t>
      </w:r>
    </w:p>
    <w:p w14:paraId="0DBC304A" w14:textId="77777777" w:rsidR="006B1043" w:rsidRPr="006B1043" w:rsidRDefault="006B1043" w:rsidP="006B1043">
      <w:pPr>
        <w:pStyle w:val="Prrafodelista"/>
        <w:rPr>
          <w:rFonts w:ascii="Verdana" w:hAnsi="Verdana"/>
          <w:i/>
          <w:iCs/>
          <w:sz w:val="20"/>
          <w:szCs w:val="20"/>
        </w:rPr>
      </w:pPr>
    </w:p>
    <w:p w14:paraId="1970F557" w14:textId="0A478BB4" w:rsidR="00AA4D72" w:rsidRPr="006B1043" w:rsidRDefault="006B1043" w:rsidP="006B1043">
      <w:pPr>
        <w:pStyle w:val="Prrafodelista"/>
        <w:numPr>
          <w:ilvl w:val="0"/>
          <w:numId w:val="4"/>
        </w:numPr>
        <w:spacing w:after="120" w:line="240" w:lineRule="auto"/>
        <w:ind w:left="709" w:hanging="425"/>
        <w:jc w:val="both"/>
        <w:rPr>
          <w:rFonts w:ascii="Verdana" w:hAnsi="Verdana"/>
          <w:i/>
          <w:iCs/>
          <w:sz w:val="20"/>
          <w:szCs w:val="20"/>
        </w:rPr>
      </w:pPr>
      <w:r w:rsidRPr="006B1043">
        <w:rPr>
          <w:rFonts w:ascii="Verdana" w:hAnsi="Verdana"/>
          <w:i/>
          <w:iCs/>
          <w:sz w:val="20"/>
          <w:szCs w:val="20"/>
        </w:rPr>
        <w:t>Las víctimas de violencia de género establecidas como tal en la legislación vigente, debiendo</w:t>
      </w:r>
      <w:r w:rsidR="00840515">
        <w:rPr>
          <w:rFonts w:ascii="Verdana" w:hAnsi="Verdana"/>
          <w:i/>
          <w:iCs/>
          <w:sz w:val="20"/>
          <w:szCs w:val="20"/>
        </w:rPr>
        <w:t xml:space="preserve"> a</w:t>
      </w:r>
      <w:r w:rsidRPr="006B1043">
        <w:rPr>
          <w:rFonts w:ascii="Verdana" w:hAnsi="Verdana"/>
          <w:i/>
          <w:iCs/>
          <w:sz w:val="20"/>
          <w:szCs w:val="20"/>
        </w:rPr>
        <w:t>compañar a la solicitud certificado acreditativo de tal condición."</w:t>
      </w:r>
    </w:p>
    <w:p w14:paraId="1D80B70A" w14:textId="77777777" w:rsidR="00AA4D72" w:rsidRPr="00535442" w:rsidRDefault="00AA4D72" w:rsidP="00840515">
      <w:pPr>
        <w:spacing w:after="0" w:line="240" w:lineRule="auto"/>
        <w:jc w:val="both"/>
        <w:rPr>
          <w:rFonts w:ascii="Verdana" w:hAnsi="Verdana"/>
          <w:sz w:val="20"/>
          <w:szCs w:val="20"/>
        </w:rPr>
      </w:pPr>
    </w:p>
    <w:p w14:paraId="490F6AA4" w14:textId="38B24DA8" w:rsidR="00AA4D72" w:rsidRPr="00840515" w:rsidRDefault="00840515" w:rsidP="00840515">
      <w:pPr>
        <w:spacing w:after="120" w:line="240" w:lineRule="auto"/>
        <w:jc w:val="center"/>
        <w:rPr>
          <w:rFonts w:ascii="Verdana" w:hAnsi="Verdana"/>
          <w:b/>
          <w:bCs/>
          <w:sz w:val="20"/>
          <w:szCs w:val="20"/>
        </w:rPr>
      </w:pPr>
      <w:r w:rsidRPr="00840515">
        <w:rPr>
          <w:rFonts w:ascii="Verdana" w:hAnsi="Verdana"/>
          <w:b/>
          <w:bCs/>
          <w:sz w:val="20"/>
          <w:szCs w:val="20"/>
        </w:rPr>
        <w:t xml:space="preserve">4. </w:t>
      </w:r>
      <w:r w:rsidR="00AA4D72" w:rsidRPr="00840515">
        <w:rPr>
          <w:rFonts w:ascii="Verdana" w:hAnsi="Verdana"/>
          <w:b/>
          <w:bCs/>
          <w:i/>
          <w:iCs/>
          <w:sz w:val="20"/>
          <w:szCs w:val="20"/>
        </w:rPr>
        <w:t>Admisión de aspirantes</w:t>
      </w:r>
      <w:r w:rsidR="00AA4D72" w:rsidRPr="00840515">
        <w:rPr>
          <w:rFonts w:ascii="Verdana" w:hAnsi="Verdana"/>
          <w:b/>
          <w:bCs/>
          <w:sz w:val="20"/>
          <w:szCs w:val="20"/>
        </w:rPr>
        <w:t>.</w:t>
      </w:r>
    </w:p>
    <w:p w14:paraId="6F7AE706" w14:textId="77777777" w:rsidR="00AA4D72" w:rsidRPr="00535442" w:rsidRDefault="00AA4D72" w:rsidP="006B1043">
      <w:pPr>
        <w:spacing w:after="120" w:line="240" w:lineRule="auto"/>
        <w:jc w:val="both"/>
        <w:rPr>
          <w:rFonts w:ascii="Verdana" w:hAnsi="Verdana"/>
          <w:sz w:val="20"/>
          <w:szCs w:val="20"/>
        </w:rPr>
      </w:pPr>
    </w:p>
    <w:p w14:paraId="58FDBC07" w14:textId="0ADAAE28"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4.1.</w:t>
      </w:r>
      <w:r w:rsidR="009D287E">
        <w:rPr>
          <w:rFonts w:ascii="Verdana" w:hAnsi="Verdana"/>
          <w:sz w:val="20"/>
          <w:szCs w:val="20"/>
        </w:rPr>
        <w:t xml:space="preserve"> </w:t>
      </w:r>
      <w:r w:rsidRPr="00535442">
        <w:rPr>
          <w:rFonts w:ascii="Verdana" w:hAnsi="Verdana"/>
          <w:sz w:val="20"/>
          <w:szCs w:val="20"/>
        </w:rPr>
        <w:t>Finalizado el plazo de presentación de solicitudes, el Gerente de la Universidad de Extremadura dictará, por delegación del Rector, resolución en el plazo máximo de un mes, por la que se declarará aprobada la lista provisional de aspirantes admitidos y excluidos. Esta resolución será publicada en la sede del Tribunal señalada en la base 5.10, en el tablón de anuncios del Rectorado de las dos divisiones del Campus universitario, así como en los Centros Universitarios de Mérida y Plasencia y en la página web del Área de Recursos Humanos: http:\www.unex.es/opopas junto con la relación de los aspirantes excluidos con indicación de la causa de exclusión.</w:t>
      </w:r>
    </w:p>
    <w:p w14:paraId="767329B8" w14:textId="013E73F9"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4.2.</w:t>
      </w:r>
      <w:r w:rsidR="009D287E">
        <w:rPr>
          <w:rFonts w:ascii="Verdana" w:hAnsi="Verdana"/>
          <w:sz w:val="20"/>
          <w:szCs w:val="20"/>
        </w:rPr>
        <w:t xml:space="preserve"> </w:t>
      </w:r>
      <w:r w:rsidRPr="00535442">
        <w:rPr>
          <w:rFonts w:ascii="Verdana" w:hAnsi="Verdana"/>
          <w:sz w:val="20"/>
          <w:szCs w:val="20"/>
        </w:rPr>
        <w:t>Los aspirantes excluidos expresamente, así como los que no figuren en la relación de admitidos ni en la de excluidos, dispondrán de un plazo de cinco días naturales, contados a partir del siguiente al de la publicación de la resolución, para poder</w:t>
      </w:r>
      <w:r w:rsidR="009D287E">
        <w:rPr>
          <w:rFonts w:ascii="Verdana" w:hAnsi="Verdana"/>
          <w:sz w:val="20"/>
          <w:szCs w:val="20"/>
        </w:rPr>
        <w:t xml:space="preserve"> </w:t>
      </w:r>
      <w:r w:rsidRPr="00535442">
        <w:rPr>
          <w:rFonts w:ascii="Verdana" w:hAnsi="Verdana"/>
          <w:sz w:val="20"/>
          <w:szCs w:val="20"/>
        </w:rPr>
        <w:t>subsanar</w:t>
      </w:r>
      <w:r w:rsidR="009D287E">
        <w:rPr>
          <w:rFonts w:ascii="Verdana" w:hAnsi="Verdana"/>
          <w:sz w:val="20"/>
          <w:szCs w:val="20"/>
        </w:rPr>
        <w:t xml:space="preserve"> </w:t>
      </w:r>
      <w:r w:rsidRPr="00535442">
        <w:rPr>
          <w:rFonts w:ascii="Verdana" w:hAnsi="Verdana"/>
          <w:sz w:val="20"/>
          <w:szCs w:val="20"/>
        </w:rPr>
        <w:t>el defecto que haya motivado la exclusión o su omisión de las relaciones de admitidos</w:t>
      </w:r>
      <w:r w:rsidR="009D287E">
        <w:rPr>
          <w:rFonts w:ascii="Verdana" w:hAnsi="Verdana"/>
          <w:sz w:val="20"/>
          <w:szCs w:val="20"/>
        </w:rPr>
        <w:t xml:space="preserve"> </w:t>
      </w:r>
      <w:r w:rsidRPr="00535442">
        <w:rPr>
          <w:rFonts w:ascii="Verdana" w:hAnsi="Verdana"/>
          <w:sz w:val="20"/>
          <w:szCs w:val="20"/>
        </w:rPr>
        <w:t>y</w:t>
      </w:r>
      <w:r w:rsidR="009D287E">
        <w:rPr>
          <w:rFonts w:ascii="Verdana" w:hAnsi="Verdana"/>
          <w:sz w:val="20"/>
          <w:szCs w:val="20"/>
        </w:rPr>
        <w:t xml:space="preserve"> </w:t>
      </w:r>
      <w:r w:rsidRPr="00535442">
        <w:rPr>
          <w:rFonts w:ascii="Verdana" w:hAnsi="Verdana"/>
          <w:sz w:val="20"/>
          <w:szCs w:val="20"/>
        </w:rPr>
        <w:t>excluidos.</w:t>
      </w:r>
      <w:r w:rsidR="009D287E">
        <w:rPr>
          <w:rFonts w:ascii="Verdana" w:hAnsi="Verdana"/>
          <w:sz w:val="20"/>
          <w:szCs w:val="20"/>
        </w:rPr>
        <w:t xml:space="preserve"> </w:t>
      </w:r>
      <w:r w:rsidRPr="00535442">
        <w:rPr>
          <w:rFonts w:ascii="Verdana" w:hAnsi="Verdana"/>
          <w:sz w:val="20"/>
          <w:szCs w:val="20"/>
        </w:rPr>
        <w:t xml:space="preserve">Los aspirantes que, dentro del plazo señalado, no subsanen la exclusión o aleguen la omisión, justificando su </w:t>
      </w:r>
      <w:r w:rsidRPr="00535442">
        <w:rPr>
          <w:rFonts w:ascii="Verdana" w:hAnsi="Verdana"/>
          <w:sz w:val="20"/>
          <w:szCs w:val="20"/>
        </w:rPr>
        <w:lastRenderedPageBreak/>
        <w:t>derecho a ser incluidos en la</w:t>
      </w:r>
      <w:r w:rsidR="009D287E">
        <w:rPr>
          <w:rFonts w:ascii="Verdana" w:hAnsi="Verdana"/>
          <w:sz w:val="20"/>
          <w:szCs w:val="20"/>
        </w:rPr>
        <w:t xml:space="preserve"> </w:t>
      </w:r>
      <w:r w:rsidRPr="00535442">
        <w:rPr>
          <w:rFonts w:ascii="Verdana" w:hAnsi="Verdana"/>
          <w:sz w:val="20"/>
          <w:szCs w:val="20"/>
        </w:rPr>
        <w:t>relación</w:t>
      </w:r>
      <w:r w:rsidR="009D287E">
        <w:rPr>
          <w:rFonts w:ascii="Verdana" w:hAnsi="Verdana"/>
          <w:sz w:val="20"/>
          <w:szCs w:val="20"/>
        </w:rPr>
        <w:t xml:space="preserve"> </w:t>
      </w:r>
      <w:r w:rsidRPr="00535442">
        <w:rPr>
          <w:rFonts w:ascii="Verdana" w:hAnsi="Verdana"/>
          <w:sz w:val="20"/>
          <w:szCs w:val="20"/>
        </w:rPr>
        <w:t>de</w:t>
      </w:r>
      <w:r w:rsidR="009D287E">
        <w:rPr>
          <w:rFonts w:ascii="Verdana" w:hAnsi="Verdana"/>
          <w:sz w:val="20"/>
          <w:szCs w:val="20"/>
        </w:rPr>
        <w:t xml:space="preserve"> </w:t>
      </w:r>
      <w:r w:rsidRPr="00535442">
        <w:rPr>
          <w:rFonts w:ascii="Verdana" w:hAnsi="Verdana"/>
          <w:sz w:val="20"/>
          <w:szCs w:val="20"/>
        </w:rPr>
        <w:t>admitidos,</w:t>
      </w:r>
      <w:r w:rsidR="009D287E">
        <w:rPr>
          <w:rFonts w:ascii="Verdana" w:hAnsi="Verdana"/>
          <w:sz w:val="20"/>
          <w:szCs w:val="20"/>
        </w:rPr>
        <w:t xml:space="preserve"> </w:t>
      </w:r>
      <w:r w:rsidRPr="00535442">
        <w:rPr>
          <w:rFonts w:ascii="Verdana" w:hAnsi="Verdana"/>
          <w:sz w:val="20"/>
          <w:szCs w:val="20"/>
        </w:rPr>
        <w:t>serán</w:t>
      </w:r>
      <w:r w:rsidR="009D287E">
        <w:rPr>
          <w:rFonts w:ascii="Verdana" w:hAnsi="Verdana"/>
          <w:sz w:val="20"/>
          <w:szCs w:val="20"/>
        </w:rPr>
        <w:t xml:space="preserve"> </w:t>
      </w:r>
      <w:r w:rsidRPr="00535442">
        <w:rPr>
          <w:rFonts w:ascii="Verdana" w:hAnsi="Verdana"/>
          <w:sz w:val="20"/>
          <w:szCs w:val="20"/>
        </w:rPr>
        <w:t>definitivamente excluidos de la realización de las pruebas.</w:t>
      </w:r>
    </w:p>
    <w:p w14:paraId="3B146C82" w14:textId="77777777"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En todo caso, al objeto de evitar errores, en el supuesto de producirse, y de posibilitar su subsanación en tiempo y forma, los aspirantes deberán comprobar fehacientemente no sólo que no figuran recogidos en la relación de excluidos, sino además que sus nombres figuran en la pertinente relación de admitidos.</w:t>
      </w:r>
    </w:p>
    <w:p w14:paraId="19938A06" w14:textId="4B3FE59C"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4.3.</w:t>
      </w:r>
      <w:r w:rsidR="009D287E">
        <w:rPr>
          <w:rFonts w:ascii="Verdana" w:hAnsi="Verdana"/>
          <w:sz w:val="20"/>
          <w:szCs w:val="20"/>
        </w:rPr>
        <w:t xml:space="preserve"> </w:t>
      </w:r>
      <w:r w:rsidRPr="00535442">
        <w:rPr>
          <w:rFonts w:ascii="Verdana" w:hAnsi="Verdana"/>
          <w:sz w:val="20"/>
          <w:szCs w:val="20"/>
        </w:rPr>
        <w:t>En el término de cinco días desde que termine el plazo de subsanación de errores,</w:t>
      </w:r>
      <w:r w:rsidR="009D287E">
        <w:rPr>
          <w:rFonts w:ascii="Verdana" w:hAnsi="Verdana"/>
          <w:sz w:val="20"/>
          <w:szCs w:val="20"/>
        </w:rPr>
        <w:t xml:space="preserve"> </w:t>
      </w:r>
      <w:r w:rsidRPr="00535442">
        <w:rPr>
          <w:rFonts w:ascii="Verdana" w:hAnsi="Verdana"/>
          <w:sz w:val="20"/>
          <w:szCs w:val="20"/>
        </w:rPr>
        <w:t>la Gerencia publicará en los mismos lugares indicados en la base 4.1 de esta convocatoria, la resolución</w:t>
      </w:r>
      <w:r w:rsidR="009D287E">
        <w:rPr>
          <w:rFonts w:ascii="Verdana" w:hAnsi="Verdana"/>
          <w:sz w:val="20"/>
          <w:szCs w:val="20"/>
        </w:rPr>
        <w:t xml:space="preserve"> </w:t>
      </w:r>
      <w:r w:rsidRPr="00535442">
        <w:rPr>
          <w:rFonts w:ascii="Verdana" w:hAnsi="Verdana"/>
          <w:sz w:val="20"/>
          <w:szCs w:val="20"/>
        </w:rPr>
        <w:t>por la</w:t>
      </w:r>
      <w:r w:rsidR="009D287E">
        <w:rPr>
          <w:rFonts w:ascii="Verdana" w:hAnsi="Verdana"/>
          <w:sz w:val="20"/>
          <w:szCs w:val="20"/>
        </w:rPr>
        <w:t xml:space="preserve"> </w:t>
      </w:r>
      <w:r w:rsidRPr="00535442">
        <w:rPr>
          <w:rFonts w:ascii="Verdana" w:hAnsi="Verdana"/>
          <w:sz w:val="20"/>
          <w:szCs w:val="20"/>
        </w:rPr>
        <w:t>que se eleve a definitivas</w:t>
      </w:r>
      <w:r w:rsidR="009D287E">
        <w:rPr>
          <w:rFonts w:ascii="Verdana" w:hAnsi="Verdana"/>
          <w:sz w:val="20"/>
          <w:szCs w:val="20"/>
        </w:rPr>
        <w:t xml:space="preserve"> </w:t>
      </w:r>
      <w:r w:rsidRPr="00535442">
        <w:rPr>
          <w:rFonts w:ascii="Verdana" w:hAnsi="Verdana"/>
          <w:sz w:val="20"/>
          <w:szCs w:val="20"/>
        </w:rPr>
        <w:t>las listas de admitidos</w:t>
      </w:r>
      <w:r w:rsidR="009D287E">
        <w:rPr>
          <w:rFonts w:ascii="Verdana" w:hAnsi="Verdana"/>
          <w:sz w:val="20"/>
          <w:szCs w:val="20"/>
        </w:rPr>
        <w:t xml:space="preserve"> </w:t>
      </w:r>
      <w:r w:rsidRPr="00535442">
        <w:rPr>
          <w:rFonts w:ascii="Verdana" w:hAnsi="Verdana"/>
          <w:sz w:val="20"/>
          <w:szCs w:val="20"/>
        </w:rPr>
        <w:t>y excluidos,</w:t>
      </w:r>
      <w:r w:rsidR="009D287E">
        <w:rPr>
          <w:rFonts w:ascii="Verdana" w:hAnsi="Verdana"/>
          <w:sz w:val="20"/>
          <w:szCs w:val="20"/>
        </w:rPr>
        <w:t xml:space="preserve"> </w:t>
      </w:r>
      <w:r w:rsidRPr="00535442">
        <w:rPr>
          <w:rFonts w:ascii="Verdana" w:hAnsi="Verdana"/>
          <w:sz w:val="20"/>
          <w:szCs w:val="20"/>
        </w:rPr>
        <w:t>la</w:t>
      </w:r>
      <w:r w:rsidR="009D287E">
        <w:rPr>
          <w:rFonts w:ascii="Verdana" w:hAnsi="Verdana"/>
          <w:sz w:val="20"/>
          <w:szCs w:val="20"/>
        </w:rPr>
        <w:t xml:space="preserve"> </w:t>
      </w:r>
      <w:r w:rsidRPr="00535442">
        <w:rPr>
          <w:rFonts w:ascii="Verdana" w:hAnsi="Verdana"/>
          <w:sz w:val="20"/>
          <w:szCs w:val="20"/>
        </w:rPr>
        <w:t>fecha</w:t>
      </w:r>
      <w:r w:rsidR="009D287E">
        <w:rPr>
          <w:rFonts w:ascii="Verdana" w:hAnsi="Verdana"/>
          <w:sz w:val="20"/>
          <w:szCs w:val="20"/>
        </w:rPr>
        <w:t xml:space="preserve"> </w:t>
      </w:r>
      <w:r w:rsidRPr="00535442">
        <w:rPr>
          <w:rFonts w:ascii="Verdana" w:hAnsi="Verdana"/>
          <w:sz w:val="20"/>
          <w:szCs w:val="20"/>
        </w:rPr>
        <w:t>y lugar de examen.</w:t>
      </w:r>
    </w:p>
    <w:p w14:paraId="4C22D701" w14:textId="77777777"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Contra la citada resolución, podrá interponerse el recurso administrativo correspondiente, conforme a lo previsto en la Ley 39/2015, de 1 de octubre, del Procedimiento Administrativo Común de las Administraciones Públicas.</w:t>
      </w:r>
    </w:p>
    <w:p w14:paraId="6F9F1E7F" w14:textId="77777777" w:rsidR="00AA4D72" w:rsidRPr="00535442" w:rsidRDefault="00AA4D72" w:rsidP="006B1043">
      <w:pPr>
        <w:spacing w:after="120" w:line="240" w:lineRule="auto"/>
        <w:jc w:val="both"/>
        <w:rPr>
          <w:rFonts w:ascii="Verdana" w:hAnsi="Verdana"/>
          <w:sz w:val="20"/>
          <w:szCs w:val="20"/>
        </w:rPr>
      </w:pPr>
    </w:p>
    <w:p w14:paraId="34BC800B" w14:textId="4B3862D5" w:rsidR="00AA4D72" w:rsidRPr="009D287E" w:rsidRDefault="009D287E" w:rsidP="009D287E">
      <w:pPr>
        <w:spacing w:after="120" w:line="240" w:lineRule="auto"/>
        <w:jc w:val="center"/>
        <w:rPr>
          <w:rFonts w:ascii="Verdana" w:hAnsi="Verdana"/>
          <w:b/>
          <w:bCs/>
          <w:sz w:val="20"/>
          <w:szCs w:val="20"/>
        </w:rPr>
      </w:pPr>
      <w:r w:rsidRPr="009D287E">
        <w:rPr>
          <w:rFonts w:ascii="Verdana" w:hAnsi="Verdana"/>
          <w:b/>
          <w:bCs/>
          <w:sz w:val="20"/>
          <w:szCs w:val="20"/>
        </w:rPr>
        <w:t xml:space="preserve">5. </w:t>
      </w:r>
      <w:r w:rsidR="00AA4D72" w:rsidRPr="009D287E">
        <w:rPr>
          <w:rFonts w:ascii="Verdana" w:hAnsi="Verdana"/>
          <w:b/>
          <w:bCs/>
          <w:i/>
          <w:iCs/>
          <w:sz w:val="20"/>
          <w:szCs w:val="20"/>
        </w:rPr>
        <w:t>Tribunal Calificador</w:t>
      </w:r>
      <w:r w:rsidR="00AA4D72" w:rsidRPr="009D287E">
        <w:rPr>
          <w:rFonts w:ascii="Verdana" w:hAnsi="Verdana"/>
          <w:b/>
          <w:bCs/>
          <w:sz w:val="20"/>
          <w:szCs w:val="20"/>
        </w:rPr>
        <w:t>.</w:t>
      </w:r>
    </w:p>
    <w:p w14:paraId="3E88EC47" w14:textId="77777777" w:rsidR="00AA4D72" w:rsidRPr="00535442" w:rsidRDefault="00AA4D72" w:rsidP="006B1043">
      <w:pPr>
        <w:spacing w:after="120" w:line="240" w:lineRule="auto"/>
        <w:jc w:val="both"/>
        <w:rPr>
          <w:rFonts w:ascii="Verdana" w:hAnsi="Verdana"/>
          <w:sz w:val="20"/>
          <w:szCs w:val="20"/>
        </w:rPr>
      </w:pPr>
    </w:p>
    <w:p w14:paraId="3526746F" w14:textId="6BABEABB"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5.1.</w:t>
      </w:r>
      <w:r w:rsidR="009D287E">
        <w:rPr>
          <w:rFonts w:ascii="Verdana" w:hAnsi="Verdana"/>
          <w:sz w:val="20"/>
          <w:szCs w:val="20"/>
        </w:rPr>
        <w:t xml:space="preserve"> </w:t>
      </w:r>
      <w:r w:rsidRPr="00535442">
        <w:rPr>
          <w:rFonts w:ascii="Verdana" w:hAnsi="Verdana"/>
          <w:sz w:val="20"/>
          <w:szCs w:val="20"/>
        </w:rPr>
        <w:t>El Tribunal calificador de estas pruebas es el que</w:t>
      </w:r>
      <w:r w:rsidR="009D287E">
        <w:rPr>
          <w:rFonts w:ascii="Verdana" w:hAnsi="Verdana"/>
          <w:sz w:val="20"/>
          <w:szCs w:val="20"/>
        </w:rPr>
        <w:t xml:space="preserve"> </w:t>
      </w:r>
      <w:r w:rsidRPr="00535442">
        <w:rPr>
          <w:rFonts w:ascii="Verdana" w:hAnsi="Verdana"/>
          <w:sz w:val="20"/>
          <w:szCs w:val="20"/>
        </w:rPr>
        <w:t>figura</w:t>
      </w:r>
      <w:r w:rsidR="009D287E">
        <w:rPr>
          <w:rFonts w:ascii="Verdana" w:hAnsi="Verdana"/>
          <w:sz w:val="20"/>
          <w:szCs w:val="20"/>
        </w:rPr>
        <w:t xml:space="preserve"> </w:t>
      </w:r>
      <w:r w:rsidRPr="00535442">
        <w:rPr>
          <w:rFonts w:ascii="Verdana" w:hAnsi="Verdana"/>
          <w:sz w:val="20"/>
          <w:szCs w:val="20"/>
        </w:rPr>
        <w:t>como</w:t>
      </w:r>
      <w:r w:rsidR="009D287E">
        <w:rPr>
          <w:rFonts w:ascii="Verdana" w:hAnsi="Verdana"/>
          <w:sz w:val="20"/>
          <w:szCs w:val="20"/>
        </w:rPr>
        <w:t xml:space="preserve"> </w:t>
      </w:r>
      <w:r w:rsidRPr="00535442">
        <w:rPr>
          <w:rFonts w:ascii="Verdana" w:hAnsi="Verdana"/>
          <w:sz w:val="20"/>
          <w:szCs w:val="20"/>
        </w:rPr>
        <w:t>Anexo</w:t>
      </w:r>
      <w:r w:rsidR="009D287E">
        <w:rPr>
          <w:rFonts w:ascii="Verdana" w:hAnsi="Verdana"/>
          <w:sz w:val="20"/>
          <w:szCs w:val="20"/>
        </w:rPr>
        <w:t xml:space="preserve"> </w:t>
      </w:r>
      <w:r w:rsidRPr="00535442">
        <w:rPr>
          <w:rFonts w:ascii="Verdana" w:hAnsi="Verdana"/>
          <w:sz w:val="20"/>
          <w:szCs w:val="20"/>
        </w:rPr>
        <w:t>II</w:t>
      </w:r>
      <w:r w:rsidR="009D287E">
        <w:rPr>
          <w:rFonts w:ascii="Verdana" w:hAnsi="Verdana"/>
          <w:sz w:val="20"/>
          <w:szCs w:val="20"/>
        </w:rPr>
        <w:t xml:space="preserve"> </w:t>
      </w:r>
      <w:r w:rsidRPr="00535442">
        <w:rPr>
          <w:rFonts w:ascii="Verdana" w:hAnsi="Verdana"/>
          <w:sz w:val="20"/>
          <w:szCs w:val="20"/>
        </w:rPr>
        <w:t>a</w:t>
      </w:r>
      <w:r w:rsidR="009D287E">
        <w:rPr>
          <w:rFonts w:ascii="Verdana" w:hAnsi="Verdana"/>
          <w:sz w:val="20"/>
          <w:szCs w:val="20"/>
        </w:rPr>
        <w:t xml:space="preserve"> </w:t>
      </w:r>
      <w:r w:rsidRPr="00535442">
        <w:rPr>
          <w:rFonts w:ascii="Verdana" w:hAnsi="Verdana"/>
          <w:sz w:val="20"/>
          <w:szCs w:val="20"/>
        </w:rPr>
        <w:t>esta convocatoria.</w:t>
      </w:r>
    </w:p>
    <w:p w14:paraId="1F4DA5DC" w14:textId="69794D00"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5.2.</w:t>
      </w:r>
      <w:r w:rsidRPr="00535442">
        <w:rPr>
          <w:rFonts w:ascii="Verdana" w:hAnsi="Verdana"/>
          <w:sz w:val="20"/>
          <w:szCs w:val="20"/>
        </w:rPr>
        <w:tab/>
        <w:t>El</w:t>
      </w:r>
      <w:r w:rsidR="009D287E">
        <w:rPr>
          <w:rFonts w:ascii="Verdana" w:hAnsi="Verdana"/>
          <w:sz w:val="20"/>
          <w:szCs w:val="20"/>
        </w:rPr>
        <w:t xml:space="preserve"> </w:t>
      </w:r>
      <w:r w:rsidRPr="00535442">
        <w:rPr>
          <w:rFonts w:ascii="Verdana" w:hAnsi="Verdana"/>
          <w:sz w:val="20"/>
          <w:szCs w:val="20"/>
        </w:rPr>
        <w:t>procedimiento</w:t>
      </w:r>
      <w:r w:rsidR="009D287E">
        <w:rPr>
          <w:rFonts w:ascii="Verdana" w:hAnsi="Verdana"/>
          <w:sz w:val="20"/>
          <w:szCs w:val="20"/>
        </w:rPr>
        <w:t xml:space="preserve"> </w:t>
      </w:r>
      <w:r w:rsidRPr="00535442">
        <w:rPr>
          <w:rFonts w:ascii="Verdana" w:hAnsi="Verdana"/>
          <w:sz w:val="20"/>
          <w:szCs w:val="20"/>
        </w:rPr>
        <w:t>de actuación</w:t>
      </w:r>
      <w:r w:rsidR="009D287E">
        <w:rPr>
          <w:rFonts w:ascii="Verdana" w:hAnsi="Verdana"/>
          <w:sz w:val="20"/>
          <w:szCs w:val="20"/>
        </w:rPr>
        <w:t xml:space="preserve"> </w:t>
      </w:r>
      <w:r w:rsidRPr="00535442">
        <w:rPr>
          <w:rFonts w:ascii="Verdana" w:hAnsi="Verdana"/>
          <w:sz w:val="20"/>
          <w:szCs w:val="20"/>
        </w:rPr>
        <w:t>del Tribunal</w:t>
      </w:r>
      <w:r w:rsidR="009D287E">
        <w:rPr>
          <w:rFonts w:ascii="Verdana" w:hAnsi="Verdana"/>
          <w:sz w:val="20"/>
          <w:szCs w:val="20"/>
        </w:rPr>
        <w:t xml:space="preserve"> </w:t>
      </w:r>
      <w:r w:rsidRPr="00535442">
        <w:rPr>
          <w:rFonts w:ascii="Verdana" w:hAnsi="Verdana"/>
          <w:sz w:val="20"/>
          <w:szCs w:val="20"/>
        </w:rPr>
        <w:t>se ajustará</w:t>
      </w:r>
      <w:r w:rsidR="009D287E">
        <w:rPr>
          <w:rFonts w:ascii="Verdana" w:hAnsi="Verdana"/>
          <w:sz w:val="20"/>
          <w:szCs w:val="20"/>
        </w:rPr>
        <w:t xml:space="preserve"> </w:t>
      </w:r>
      <w:r w:rsidRPr="00535442">
        <w:rPr>
          <w:rFonts w:ascii="Verdana" w:hAnsi="Verdana"/>
          <w:sz w:val="20"/>
          <w:szCs w:val="20"/>
        </w:rPr>
        <w:t>a</w:t>
      </w:r>
      <w:r w:rsidR="009D287E">
        <w:rPr>
          <w:rFonts w:ascii="Verdana" w:hAnsi="Verdana"/>
          <w:sz w:val="20"/>
          <w:szCs w:val="20"/>
        </w:rPr>
        <w:t xml:space="preserve"> </w:t>
      </w:r>
      <w:r w:rsidRPr="00535442">
        <w:rPr>
          <w:rFonts w:ascii="Verdana" w:hAnsi="Verdana"/>
          <w:sz w:val="20"/>
          <w:szCs w:val="20"/>
        </w:rPr>
        <w:t>lo dispuesto</w:t>
      </w:r>
      <w:r w:rsidR="009D287E">
        <w:rPr>
          <w:rFonts w:ascii="Verdana" w:hAnsi="Verdana"/>
          <w:sz w:val="20"/>
          <w:szCs w:val="20"/>
        </w:rPr>
        <w:t xml:space="preserve"> </w:t>
      </w:r>
      <w:r w:rsidRPr="00535442">
        <w:rPr>
          <w:rFonts w:ascii="Verdana" w:hAnsi="Verdana"/>
          <w:sz w:val="20"/>
          <w:szCs w:val="20"/>
        </w:rPr>
        <w:t>en la Ley</w:t>
      </w:r>
      <w:r w:rsidR="009D287E">
        <w:rPr>
          <w:rFonts w:ascii="Verdana" w:hAnsi="Verdana"/>
          <w:sz w:val="20"/>
          <w:szCs w:val="20"/>
        </w:rPr>
        <w:t xml:space="preserve"> </w:t>
      </w:r>
      <w:r w:rsidRPr="00535442">
        <w:rPr>
          <w:rFonts w:ascii="Verdana" w:hAnsi="Verdana"/>
          <w:sz w:val="20"/>
          <w:szCs w:val="20"/>
        </w:rPr>
        <w:t>40/2015, de 1 de octubre, de Régimen Jurídico del Sector Público, en el Acuerdo Regulador de las Condiciones de Trabajo del Personal</w:t>
      </w:r>
      <w:r w:rsidR="009D287E">
        <w:rPr>
          <w:rFonts w:ascii="Verdana" w:hAnsi="Verdana"/>
          <w:sz w:val="20"/>
          <w:szCs w:val="20"/>
        </w:rPr>
        <w:t xml:space="preserve"> </w:t>
      </w:r>
      <w:r w:rsidRPr="00535442">
        <w:rPr>
          <w:rFonts w:ascii="Verdana" w:hAnsi="Verdana"/>
          <w:sz w:val="20"/>
          <w:szCs w:val="20"/>
        </w:rPr>
        <w:t>funcionario</w:t>
      </w:r>
      <w:r w:rsidR="009D287E">
        <w:rPr>
          <w:rFonts w:ascii="Verdana" w:hAnsi="Verdana"/>
          <w:sz w:val="20"/>
          <w:szCs w:val="20"/>
        </w:rPr>
        <w:t xml:space="preserve"> </w:t>
      </w:r>
      <w:r w:rsidRPr="00535442">
        <w:rPr>
          <w:rFonts w:ascii="Verdana" w:hAnsi="Verdana"/>
          <w:sz w:val="20"/>
          <w:szCs w:val="20"/>
        </w:rPr>
        <w:t>de</w:t>
      </w:r>
      <w:r w:rsidR="009D287E">
        <w:rPr>
          <w:rFonts w:ascii="Verdana" w:hAnsi="Verdana"/>
          <w:sz w:val="20"/>
          <w:szCs w:val="20"/>
        </w:rPr>
        <w:t xml:space="preserve"> </w:t>
      </w:r>
      <w:r w:rsidRPr="00535442">
        <w:rPr>
          <w:rFonts w:ascii="Verdana" w:hAnsi="Verdana"/>
          <w:sz w:val="20"/>
          <w:szCs w:val="20"/>
        </w:rPr>
        <w:t>Administración</w:t>
      </w:r>
      <w:r w:rsidR="009D287E">
        <w:rPr>
          <w:rFonts w:ascii="Verdana" w:hAnsi="Verdana"/>
          <w:sz w:val="20"/>
          <w:szCs w:val="20"/>
        </w:rPr>
        <w:t xml:space="preserve"> </w:t>
      </w:r>
      <w:r w:rsidRPr="00535442">
        <w:rPr>
          <w:rFonts w:ascii="Verdana" w:hAnsi="Verdana"/>
          <w:sz w:val="20"/>
          <w:szCs w:val="20"/>
        </w:rPr>
        <w:t>y</w:t>
      </w:r>
      <w:r w:rsidR="009D287E">
        <w:rPr>
          <w:rFonts w:ascii="Verdana" w:hAnsi="Verdana"/>
          <w:sz w:val="20"/>
          <w:szCs w:val="20"/>
        </w:rPr>
        <w:t xml:space="preserve"> </w:t>
      </w:r>
      <w:r w:rsidRPr="00535442">
        <w:rPr>
          <w:rFonts w:ascii="Verdana" w:hAnsi="Verdana"/>
          <w:sz w:val="20"/>
          <w:szCs w:val="20"/>
        </w:rPr>
        <w:t>Servicios</w:t>
      </w:r>
      <w:r w:rsidR="009D287E">
        <w:rPr>
          <w:rFonts w:ascii="Verdana" w:hAnsi="Verdana"/>
          <w:sz w:val="20"/>
          <w:szCs w:val="20"/>
        </w:rPr>
        <w:t xml:space="preserve"> </w:t>
      </w:r>
      <w:r w:rsidRPr="00535442">
        <w:rPr>
          <w:rFonts w:ascii="Verdana" w:hAnsi="Verdana"/>
          <w:sz w:val="20"/>
          <w:szCs w:val="20"/>
        </w:rPr>
        <w:t>de</w:t>
      </w:r>
      <w:r w:rsidR="009D287E">
        <w:rPr>
          <w:rFonts w:ascii="Verdana" w:hAnsi="Verdana"/>
          <w:sz w:val="20"/>
          <w:szCs w:val="20"/>
        </w:rPr>
        <w:t xml:space="preserve"> </w:t>
      </w:r>
      <w:r w:rsidRPr="00535442">
        <w:rPr>
          <w:rFonts w:ascii="Verdana" w:hAnsi="Verdana"/>
          <w:sz w:val="20"/>
          <w:szCs w:val="20"/>
        </w:rPr>
        <w:t>la Universidad de Extremadura y demás disposiciones vigentes.</w:t>
      </w:r>
    </w:p>
    <w:p w14:paraId="00E0B31B" w14:textId="77777777"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En el funcionamiento interno se guiará por el Manual de Instrucciones para los Tribunales de Selección del Personal de Administración y Servicios de la Universidad de Extremadura.</w:t>
      </w:r>
    </w:p>
    <w:p w14:paraId="0D17FBD6" w14:textId="6559F0F8" w:rsidR="00AA4D72" w:rsidRPr="00535442" w:rsidRDefault="00AA4D72" w:rsidP="009D287E">
      <w:pPr>
        <w:spacing w:after="120" w:line="240" w:lineRule="auto"/>
        <w:jc w:val="both"/>
        <w:rPr>
          <w:rFonts w:ascii="Verdana" w:hAnsi="Verdana"/>
          <w:sz w:val="20"/>
          <w:szCs w:val="20"/>
        </w:rPr>
      </w:pPr>
      <w:r w:rsidRPr="00535442">
        <w:rPr>
          <w:rFonts w:ascii="Verdana" w:hAnsi="Verdana"/>
          <w:sz w:val="20"/>
          <w:szCs w:val="20"/>
        </w:rPr>
        <w:t>5.3.</w:t>
      </w:r>
      <w:r w:rsidRPr="00535442">
        <w:rPr>
          <w:rFonts w:ascii="Verdana" w:hAnsi="Verdana"/>
          <w:sz w:val="20"/>
          <w:szCs w:val="20"/>
        </w:rPr>
        <w:tab/>
        <w:t>Los miembros</w:t>
      </w:r>
      <w:r w:rsidR="009D287E">
        <w:rPr>
          <w:rFonts w:ascii="Verdana" w:hAnsi="Verdana"/>
          <w:sz w:val="20"/>
          <w:szCs w:val="20"/>
        </w:rPr>
        <w:t xml:space="preserve"> </w:t>
      </w:r>
      <w:r w:rsidRPr="00535442">
        <w:rPr>
          <w:rFonts w:ascii="Verdana" w:hAnsi="Verdana"/>
          <w:sz w:val="20"/>
          <w:szCs w:val="20"/>
        </w:rPr>
        <w:t>del Tribunal</w:t>
      </w:r>
      <w:r w:rsidR="009D287E">
        <w:rPr>
          <w:rFonts w:ascii="Verdana" w:hAnsi="Verdana"/>
          <w:sz w:val="20"/>
          <w:szCs w:val="20"/>
        </w:rPr>
        <w:t xml:space="preserve"> </w:t>
      </w:r>
      <w:r w:rsidRPr="00535442">
        <w:rPr>
          <w:rFonts w:ascii="Verdana" w:hAnsi="Verdana"/>
          <w:sz w:val="20"/>
          <w:szCs w:val="20"/>
        </w:rPr>
        <w:t>deberán</w:t>
      </w:r>
      <w:r w:rsidR="009D287E">
        <w:rPr>
          <w:rFonts w:ascii="Verdana" w:hAnsi="Verdana"/>
          <w:sz w:val="20"/>
          <w:szCs w:val="20"/>
        </w:rPr>
        <w:t xml:space="preserve"> </w:t>
      </w:r>
      <w:r w:rsidRPr="00535442">
        <w:rPr>
          <w:rFonts w:ascii="Verdana" w:hAnsi="Verdana"/>
          <w:sz w:val="20"/>
          <w:szCs w:val="20"/>
        </w:rPr>
        <w:t>abstenerse</w:t>
      </w:r>
      <w:r w:rsidR="009D287E">
        <w:rPr>
          <w:rFonts w:ascii="Verdana" w:hAnsi="Verdana"/>
          <w:sz w:val="20"/>
          <w:szCs w:val="20"/>
        </w:rPr>
        <w:t xml:space="preserve"> </w:t>
      </w:r>
      <w:r w:rsidRPr="00535442">
        <w:rPr>
          <w:rFonts w:ascii="Verdana" w:hAnsi="Verdana"/>
          <w:sz w:val="20"/>
          <w:szCs w:val="20"/>
        </w:rPr>
        <w:t>de intervenir,</w:t>
      </w:r>
      <w:r w:rsidR="009D287E">
        <w:rPr>
          <w:rFonts w:ascii="Verdana" w:hAnsi="Verdana"/>
          <w:sz w:val="20"/>
          <w:szCs w:val="20"/>
        </w:rPr>
        <w:t xml:space="preserve"> </w:t>
      </w:r>
      <w:r w:rsidRPr="00535442">
        <w:rPr>
          <w:rFonts w:ascii="Verdana" w:hAnsi="Verdana"/>
          <w:sz w:val="20"/>
          <w:szCs w:val="20"/>
        </w:rPr>
        <w:t>comunicándolo</w:t>
      </w:r>
      <w:r w:rsidR="009D287E">
        <w:rPr>
          <w:rFonts w:ascii="Verdana" w:hAnsi="Verdana"/>
          <w:sz w:val="20"/>
          <w:szCs w:val="20"/>
        </w:rPr>
        <w:t xml:space="preserve"> </w:t>
      </w:r>
      <w:r w:rsidRPr="00535442">
        <w:rPr>
          <w:rFonts w:ascii="Verdana" w:hAnsi="Verdana"/>
          <w:sz w:val="20"/>
          <w:szCs w:val="20"/>
        </w:rPr>
        <w:t>al Rector</w:t>
      </w:r>
      <w:r w:rsidR="009D287E">
        <w:rPr>
          <w:rFonts w:ascii="Verdana" w:hAnsi="Verdana"/>
          <w:sz w:val="20"/>
          <w:szCs w:val="20"/>
        </w:rPr>
        <w:t xml:space="preserve"> </w:t>
      </w:r>
      <w:r w:rsidRPr="00535442">
        <w:rPr>
          <w:rFonts w:ascii="Verdana" w:hAnsi="Verdana"/>
          <w:sz w:val="20"/>
          <w:szCs w:val="20"/>
        </w:rPr>
        <w:t>de la Universidad de Extremadura, cuando concurran</w:t>
      </w:r>
      <w:r w:rsidR="009D287E">
        <w:rPr>
          <w:rFonts w:ascii="Verdana" w:hAnsi="Verdana"/>
          <w:sz w:val="20"/>
          <w:szCs w:val="20"/>
        </w:rPr>
        <w:t xml:space="preserve"> </w:t>
      </w:r>
      <w:r w:rsidRPr="00535442">
        <w:rPr>
          <w:rFonts w:ascii="Verdana" w:hAnsi="Verdana"/>
          <w:sz w:val="20"/>
          <w:szCs w:val="20"/>
        </w:rPr>
        <w:t>en</w:t>
      </w:r>
      <w:r w:rsidR="009D287E">
        <w:rPr>
          <w:rFonts w:ascii="Verdana" w:hAnsi="Verdana"/>
          <w:sz w:val="20"/>
          <w:szCs w:val="20"/>
        </w:rPr>
        <w:t xml:space="preserve"> </w:t>
      </w:r>
      <w:r w:rsidRPr="00535442">
        <w:rPr>
          <w:rFonts w:ascii="Verdana" w:hAnsi="Verdana"/>
          <w:sz w:val="20"/>
          <w:szCs w:val="20"/>
        </w:rPr>
        <w:t>ellos</w:t>
      </w:r>
      <w:r w:rsidR="009D287E">
        <w:rPr>
          <w:rFonts w:ascii="Verdana" w:hAnsi="Verdana"/>
          <w:sz w:val="20"/>
          <w:szCs w:val="20"/>
        </w:rPr>
        <w:t xml:space="preserve"> </w:t>
      </w:r>
      <w:r w:rsidRPr="00535442">
        <w:rPr>
          <w:rFonts w:ascii="Verdana" w:hAnsi="Verdana"/>
          <w:sz w:val="20"/>
          <w:szCs w:val="20"/>
        </w:rPr>
        <w:t>alguna</w:t>
      </w:r>
      <w:r w:rsidR="009D287E">
        <w:rPr>
          <w:rFonts w:ascii="Verdana" w:hAnsi="Verdana"/>
          <w:sz w:val="20"/>
          <w:szCs w:val="20"/>
        </w:rPr>
        <w:t xml:space="preserve"> </w:t>
      </w:r>
      <w:r w:rsidRPr="00535442">
        <w:rPr>
          <w:rFonts w:ascii="Verdana" w:hAnsi="Verdana"/>
          <w:sz w:val="20"/>
          <w:szCs w:val="20"/>
        </w:rPr>
        <w:t>de</w:t>
      </w:r>
      <w:r w:rsidR="009D287E">
        <w:rPr>
          <w:rFonts w:ascii="Verdana" w:hAnsi="Verdana"/>
          <w:sz w:val="20"/>
          <w:szCs w:val="20"/>
        </w:rPr>
        <w:t xml:space="preserve"> </w:t>
      </w:r>
      <w:r w:rsidRPr="00535442">
        <w:rPr>
          <w:rFonts w:ascii="Verdana" w:hAnsi="Verdana"/>
          <w:sz w:val="20"/>
          <w:szCs w:val="20"/>
        </w:rPr>
        <w:t>las</w:t>
      </w:r>
      <w:r w:rsidR="009D287E">
        <w:rPr>
          <w:rFonts w:ascii="Verdana" w:hAnsi="Verdana"/>
          <w:sz w:val="20"/>
          <w:szCs w:val="20"/>
        </w:rPr>
        <w:t xml:space="preserve"> </w:t>
      </w:r>
      <w:r w:rsidRPr="00535442">
        <w:rPr>
          <w:rFonts w:ascii="Verdana" w:hAnsi="Verdana"/>
          <w:sz w:val="20"/>
          <w:szCs w:val="20"/>
        </w:rPr>
        <w:t>circunstancias previstas en el artículo 23 de la Ley 40/2015, de 1 de octubre, de Régimen Jurídico del Sector Público, o si se hubiesen realizado tareas de preparación de aspirantes a prueb</w:t>
      </w:r>
      <w:r w:rsidR="009D287E">
        <w:rPr>
          <w:rFonts w:ascii="Verdana" w:hAnsi="Verdana"/>
          <w:sz w:val="20"/>
          <w:szCs w:val="20"/>
        </w:rPr>
        <w:t xml:space="preserve">as selectivas en </w:t>
      </w:r>
      <w:r w:rsidR="009D287E" w:rsidRPr="009D287E">
        <w:rPr>
          <w:rFonts w:ascii="Verdana" w:hAnsi="Verdana"/>
          <w:sz w:val="20"/>
          <w:szCs w:val="20"/>
        </w:rPr>
        <w:t>los cinco años anteriores a la publicación de la correspondiente convocatoria . El Presidente</w:t>
      </w:r>
      <w:r w:rsidR="009D287E">
        <w:rPr>
          <w:rFonts w:ascii="Verdana" w:hAnsi="Verdana"/>
          <w:sz w:val="20"/>
          <w:szCs w:val="20"/>
        </w:rPr>
        <w:t xml:space="preserve"> </w:t>
      </w:r>
      <w:r w:rsidR="009D287E" w:rsidRPr="009D287E">
        <w:rPr>
          <w:rFonts w:ascii="Verdana" w:hAnsi="Verdana"/>
          <w:sz w:val="20"/>
          <w:szCs w:val="20"/>
        </w:rPr>
        <w:t>deberá solicitar de los miembros del Tribunal declaración expresa de no hallarse incursos en</w:t>
      </w:r>
      <w:r w:rsidR="009D287E">
        <w:rPr>
          <w:rFonts w:ascii="Verdana" w:hAnsi="Verdana"/>
          <w:sz w:val="20"/>
          <w:szCs w:val="20"/>
        </w:rPr>
        <w:t xml:space="preserve"> </w:t>
      </w:r>
      <w:r w:rsidR="009D287E" w:rsidRPr="009D287E">
        <w:rPr>
          <w:rFonts w:ascii="Verdana" w:hAnsi="Verdana"/>
          <w:sz w:val="20"/>
          <w:szCs w:val="20"/>
        </w:rPr>
        <w:t>las circunstancias previstas en el artículo 23 de la Ley 40/2015, de 1 de octubre, de Régimen</w:t>
      </w:r>
      <w:r w:rsidR="009D287E">
        <w:rPr>
          <w:rFonts w:ascii="Verdana" w:hAnsi="Verdana"/>
          <w:sz w:val="20"/>
          <w:szCs w:val="20"/>
        </w:rPr>
        <w:t xml:space="preserve"> </w:t>
      </w:r>
      <w:r w:rsidR="009D287E" w:rsidRPr="009D287E">
        <w:rPr>
          <w:rFonts w:ascii="Verdana" w:hAnsi="Verdana"/>
          <w:sz w:val="20"/>
          <w:szCs w:val="20"/>
        </w:rPr>
        <w:t>Jurídico del Sector Público, así como de los asesores especialistas y del personal auxiliar que el</w:t>
      </w:r>
      <w:r w:rsidR="009D287E">
        <w:rPr>
          <w:rFonts w:ascii="Verdana" w:hAnsi="Verdana"/>
          <w:sz w:val="20"/>
          <w:szCs w:val="20"/>
        </w:rPr>
        <w:t xml:space="preserve"> </w:t>
      </w:r>
      <w:r w:rsidR="009D287E" w:rsidRPr="009D287E">
        <w:rPr>
          <w:rFonts w:ascii="Verdana" w:hAnsi="Verdana"/>
          <w:sz w:val="20"/>
          <w:szCs w:val="20"/>
        </w:rPr>
        <w:t>Tribunal incorpore a su trabajo.</w:t>
      </w:r>
    </w:p>
    <w:p w14:paraId="70016BE6" w14:textId="77777777"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Asimismo, los aspirantes podrán recusar a los miembros del Tribunal cuando concurran las circunstancias previstas en el párrafo anterior.</w:t>
      </w:r>
    </w:p>
    <w:p w14:paraId="571D3A05" w14:textId="758967BD"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5.4.</w:t>
      </w:r>
      <w:r w:rsidR="009D287E">
        <w:rPr>
          <w:rFonts w:ascii="Verdana" w:hAnsi="Verdana"/>
          <w:sz w:val="20"/>
          <w:szCs w:val="20"/>
        </w:rPr>
        <w:t xml:space="preserve"> </w:t>
      </w:r>
      <w:r w:rsidRPr="00535442">
        <w:rPr>
          <w:rFonts w:ascii="Verdana" w:hAnsi="Verdana"/>
          <w:sz w:val="20"/>
          <w:szCs w:val="20"/>
        </w:rPr>
        <w:t>Con anterioridad a la iniciación de las pruebas selectivas,</w:t>
      </w:r>
      <w:r w:rsidR="009D287E">
        <w:rPr>
          <w:rFonts w:ascii="Verdana" w:hAnsi="Verdana"/>
          <w:sz w:val="20"/>
          <w:szCs w:val="20"/>
        </w:rPr>
        <w:t xml:space="preserve"> </w:t>
      </w:r>
      <w:r w:rsidRPr="00535442">
        <w:rPr>
          <w:rFonts w:ascii="Verdana" w:hAnsi="Verdana"/>
          <w:sz w:val="20"/>
          <w:szCs w:val="20"/>
        </w:rPr>
        <w:t>la</w:t>
      </w:r>
      <w:r w:rsidR="009D287E">
        <w:rPr>
          <w:rFonts w:ascii="Verdana" w:hAnsi="Verdana"/>
          <w:sz w:val="20"/>
          <w:szCs w:val="20"/>
        </w:rPr>
        <w:t xml:space="preserve"> </w:t>
      </w:r>
      <w:r w:rsidRPr="00535442">
        <w:rPr>
          <w:rFonts w:ascii="Verdana" w:hAnsi="Verdana"/>
          <w:sz w:val="20"/>
          <w:szCs w:val="20"/>
        </w:rPr>
        <w:t>autoridad</w:t>
      </w:r>
      <w:r w:rsidR="009D287E">
        <w:rPr>
          <w:rFonts w:ascii="Verdana" w:hAnsi="Verdana"/>
          <w:sz w:val="20"/>
          <w:szCs w:val="20"/>
        </w:rPr>
        <w:t xml:space="preserve"> </w:t>
      </w:r>
      <w:r w:rsidRPr="00535442">
        <w:rPr>
          <w:rFonts w:ascii="Verdana" w:hAnsi="Verdana"/>
          <w:sz w:val="20"/>
          <w:szCs w:val="20"/>
        </w:rPr>
        <w:t>que</w:t>
      </w:r>
      <w:r w:rsidR="009D287E">
        <w:rPr>
          <w:rFonts w:ascii="Verdana" w:hAnsi="Verdana"/>
          <w:sz w:val="20"/>
          <w:szCs w:val="20"/>
        </w:rPr>
        <w:t xml:space="preserve"> </w:t>
      </w:r>
      <w:r w:rsidRPr="00535442">
        <w:rPr>
          <w:rFonts w:ascii="Verdana" w:hAnsi="Verdana"/>
          <w:sz w:val="20"/>
          <w:szCs w:val="20"/>
        </w:rPr>
        <w:t>convoca publicará en la web de la Universidad de Extremadura, resolución por la que se nombren a los nuevos miembros del Tribunal que hayan de sustituir a los que hayan perdido su condición por alguna de las causas previstas en la base 5.3.</w:t>
      </w:r>
    </w:p>
    <w:p w14:paraId="33324D70" w14:textId="2E01BC57"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5.5.</w:t>
      </w:r>
      <w:r w:rsidR="009D287E">
        <w:rPr>
          <w:rFonts w:ascii="Verdana" w:hAnsi="Verdana"/>
          <w:sz w:val="20"/>
          <w:szCs w:val="20"/>
        </w:rPr>
        <w:t xml:space="preserve"> </w:t>
      </w:r>
      <w:r w:rsidRPr="00535442">
        <w:rPr>
          <w:rFonts w:ascii="Verdana" w:hAnsi="Verdana"/>
          <w:sz w:val="20"/>
          <w:szCs w:val="20"/>
        </w:rPr>
        <w:t>Previa convocatoria</w:t>
      </w:r>
      <w:r w:rsidR="009D287E">
        <w:rPr>
          <w:rFonts w:ascii="Verdana" w:hAnsi="Verdana"/>
          <w:sz w:val="20"/>
          <w:szCs w:val="20"/>
        </w:rPr>
        <w:t xml:space="preserve"> </w:t>
      </w:r>
      <w:r w:rsidRPr="00535442">
        <w:rPr>
          <w:rFonts w:ascii="Verdana" w:hAnsi="Verdana"/>
          <w:sz w:val="20"/>
          <w:szCs w:val="20"/>
        </w:rPr>
        <w:t>del Presidente,</w:t>
      </w:r>
      <w:r w:rsidR="009D287E">
        <w:rPr>
          <w:rFonts w:ascii="Verdana" w:hAnsi="Verdana"/>
          <w:sz w:val="20"/>
          <w:szCs w:val="20"/>
        </w:rPr>
        <w:t xml:space="preserve"> </w:t>
      </w:r>
      <w:r w:rsidRPr="00535442">
        <w:rPr>
          <w:rFonts w:ascii="Verdana" w:hAnsi="Verdana"/>
          <w:sz w:val="20"/>
          <w:szCs w:val="20"/>
        </w:rPr>
        <w:t>se constituirá</w:t>
      </w:r>
      <w:r w:rsidR="009D287E">
        <w:rPr>
          <w:rFonts w:ascii="Verdana" w:hAnsi="Verdana"/>
          <w:sz w:val="20"/>
          <w:szCs w:val="20"/>
        </w:rPr>
        <w:t xml:space="preserve"> </w:t>
      </w:r>
      <w:r w:rsidRPr="00535442">
        <w:rPr>
          <w:rFonts w:ascii="Verdana" w:hAnsi="Verdana"/>
          <w:sz w:val="20"/>
          <w:szCs w:val="20"/>
        </w:rPr>
        <w:t>el Tribunal</w:t>
      </w:r>
      <w:r w:rsidR="009D287E">
        <w:rPr>
          <w:rFonts w:ascii="Verdana" w:hAnsi="Verdana"/>
          <w:sz w:val="20"/>
          <w:szCs w:val="20"/>
        </w:rPr>
        <w:t xml:space="preserve"> </w:t>
      </w:r>
      <w:r w:rsidRPr="00535442">
        <w:rPr>
          <w:rFonts w:ascii="Verdana" w:hAnsi="Verdana"/>
          <w:sz w:val="20"/>
          <w:szCs w:val="20"/>
        </w:rPr>
        <w:t>con</w:t>
      </w:r>
      <w:r w:rsidR="009D287E">
        <w:rPr>
          <w:rFonts w:ascii="Verdana" w:hAnsi="Verdana"/>
          <w:sz w:val="20"/>
          <w:szCs w:val="20"/>
        </w:rPr>
        <w:t xml:space="preserve"> </w:t>
      </w:r>
      <w:r w:rsidRPr="00535442">
        <w:rPr>
          <w:rFonts w:ascii="Verdana" w:hAnsi="Verdana"/>
          <w:sz w:val="20"/>
          <w:szCs w:val="20"/>
        </w:rPr>
        <w:t>la asistencia,</w:t>
      </w:r>
      <w:r w:rsidR="009D287E">
        <w:rPr>
          <w:rFonts w:ascii="Verdana" w:hAnsi="Verdana"/>
          <w:sz w:val="20"/>
          <w:szCs w:val="20"/>
        </w:rPr>
        <w:t xml:space="preserve"> </w:t>
      </w:r>
      <w:r w:rsidRPr="00535442">
        <w:rPr>
          <w:rFonts w:ascii="Verdana" w:hAnsi="Verdana"/>
          <w:sz w:val="20"/>
          <w:szCs w:val="20"/>
        </w:rPr>
        <w:t>al menos, de la mitad de sus miembros, siendo necesaria la asistencia obligada del Presidente y</w:t>
      </w:r>
      <w:r w:rsidR="009D287E">
        <w:rPr>
          <w:rFonts w:ascii="Verdana" w:hAnsi="Verdana"/>
          <w:sz w:val="20"/>
          <w:szCs w:val="20"/>
        </w:rPr>
        <w:t xml:space="preserve"> </w:t>
      </w:r>
      <w:r w:rsidRPr="00535442">
        <w:rPr>
          <w:rFonts w:ascii="Verdana" w:hAnsi="Verdana"/>
          <w:sz w:val="20"/>
          <w:szCs w:val="20"/>
        </w:rPr>
        <w:t>el Secretario.</w:t>
      </w:r>
    </w:p>
    <w:p w14:paraId="2BD1819A" w14:textId="2081807D"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El Tribunal acordará todas las decisiones</w:t>
      </w:r>
      <w:r w:rsidR="009D287E">
        <w:rPr>
          <w:rFonts w:ascii="Verdana" w:hAnsi="Verdana"/>
          <w:sz w:val="20"/>
          <w:szCs w:val="20"/>
        </w:rPr>
        <w:t xml:space="preserve"> </w:t>
      </w:r>
      <w:r w:rsidRPr="00535442">
        <w:rPr>
          <w:rFonts w:ascii="Verdana" w:hAnsi="Verdana"/>
          <w:sz w:val="20"/>
          <w:szCs w:val="20"/>
        </w:rPr>
        <w:t>que</w:t>
      </w:r>
      <w:r w:rsidR="009D287E">
        <w:rPr>
          <w:rFonts w:ascii="Verdana" w:hAnsi="Verdana"/>
          <w:sz w:val="20"/>
          <w:szCs w:val="20"/>
        </w:rPr>
        <w:t xml:space="preserve"> </w:t>
      </w:r>
      <w:r w:rsidRPr="00535442">
        <w:rPr>
          <w:rFonts w:ascii="Verdana" w:hAnsi="Verdana"/>
          <w:sz w:val="20"/>
          <w:szCs w:val="20"/>
        </w:rPr>
        <w:t>le correspondan</w:t>
      </w:r>
      <w:r w:rsidR="009D287E">
        <w:rPr>
          <w:rFonts w:ascii="Verdana" w:hAnsi="Verdana"/>
          <w:sz w:val="20"/>
          <w:szCs w:val="20"/>
        </w:rPr>
        <w:t xml:space="preserve"> </w:t>
      </w:r>
      <w:r w:rsidRPr="00535442">
        <w:rPr>
          <w:rFonts w:ascii="Verdana" w:hAnsi="Verdana"/>
          <w:sz w:val="20"/>
          <w:szCs w:val="20"/>
        </w:rPr>
        <w:t>en</w:t>
      </w:r>
      <w:r w:rsidR="009D287E">
        <w:rPr>
          <w:rFonts w:ascii="Verdana" w:hAnsi="Verdana"/>
          <w:sz w:val="20"/>
          <w:szCs w:val="20"/>
        </w:rPr>
        <w:t xml:space="preserve"> </w:t>
      </w:r>
      <w:r w:rsidRPr="00535442">
        <w:rPr>
          <w:rFonts w:ascii="Verdana" w:hAnsi="Verdana"/>
          <w:sz w:val="20"/>
          <w:szCs w:val="20"/>
        </w:rPr>
        <w:t>orden</w:t>
      </w:r>
      <w:r w:rsidR="009D287E">
        <w:rPr>
          <w:rFonts w:ascii="Verdana" w:hAnsi="Verdana"/>
          <w:sz w:val="20"/>
          <w:szCs w:val="20"/>
        </w:rPr>
        <w:t xml:space="preserve"> </w:t>
      </w:r>
      <w:r w:rsidRPr="00535442">
        <w:rPr>
          <w:rFonts w:ascii="Verdana" w:hAnsi="Verdana"/>
          <w:sz w:val="20"/>
          <w:szCs w:val="20"/>
        </w:rPr>
        <w:t>al correcto</w:t>
      </w:r>
      <w:r w:rsidR="009D287E">
        <w:rPr>
          <w:rFonts w:ascii="Verdana" w:hAnsi="Verdana"/>
          <w:sz w:val="20"/>
          <w:szCs w:val="20"/>
        </w:rPr>
        <w:t xml:space="preserve"> </w:t>
      </w:r>
      <w:r w:rsidRPr="00535442">
        <w:rPr>
          <w:rFonts w:ascii="Verdana" w:hAnsi="Verdana"/>
          <w:sz w:val="20"/>
          <w:szCs w:val="20"/>
        </w:rPr>
        <w:t>desarrollo de las pruebas selectivas.</w:t>
      </w:r>
    </w:p>
    <w:p w14:paraId="1F65C877" w14:textId="77777777" w:rsidR="00AA4D72" w:rsidRPr="00535442" w:rsidRDefault="00AA4D72" w:rsidP="006B1043">
      <w:pPr>
        <w:spacing w:after="120" w:line="240" w:lineRule="auto"/>
        <w:jc w:val="both"/>
        <w:rPr>
          <w:rFonts w:ascii="Verdana" w:hAnsi="Verdana"/>
          <w:sz w:val="20"/>
          <w:szCs w:val="20"/>
        </w:rPr>
      </w:pPr>
    </w:p>
    <w:p w14:paraId="1EC836B4" w14:textId="769697A0"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lastRenderedPageBreak/>
        <w:t>5.6.</w:t>
      </w:r>
      <w:r w:rsidR="009D287E">
        <w:rPr>
          <w:rFonts w:ascii="Verdana" w:hAnsi="Verdana"/>
          <w:sz w:val="20"/>
          <w:szCs w:val="20"/>
        </w:rPr>
        <w:t xml:space="preserve"> </w:t>
      </w:r>
      <w:r w:rsidRPr="00535442">
        <w:rPr>
          <w:rFonts w:ascii="Verdana" w:hAnsi="Verdana"/>
          <w:sz w:val="20"/>
          <w:szCs w:val="20"/>
        </w:rPr>
        <w:t>A partir de su constitución y para el resto de las sesiones, el Tribunal, para actuar válidamente requerirá la misma mayoría indicada en el apartado anterior.</w:t>
      </w:r>
    </w:p>
    <w:p w14:paraId="2304833E" w14:textId="670E2CAD"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5.7.</w:t>
      </w:r>
      <w:r w:rsidR="009D287E">
        <w:rPr>
          <w:rFonts w:ascii="Verdana" w:hAnsi="Verdana"/>
          <w:sz w:val="20"/>
          <w:szCs w:val="20"/>
        </w:rPr>
        <w:t xml:space="preserve"> </w:t>
      </w:r>
      <w:r w:rsidRPr="00535442">
        <w:rPr>
          <w:rFonts w:ascii="Verdana" w:hAnsi="Verdana"/>
          <w:sz w:val="20"/>
          <w:szCs w:val="20"/>
        </w:rPr>
        <w:t>El Tribunal</w:t>
      </w:r>
      <w:r w:rsidR="009D287E">
        <w:rPr>
          <w:rFonts w:ascii="Verdana" w:hAnsi="Verdana"/>
          <w:sz w:val="20"/>
          <w:szCs w:val="20"/>
        </w:rPr>
        <w:t xml:space="preserve"> </w:t>
      </w:r>
      <w:r w:rsidRPr="00535442">
        <w:rPr>
          <w:rFonts w:ascii="Verdana" w:hAnsi="Verdana"/>
          <w:sz w:val="20"/>
          <w:szCs w:val="20"/>
        </w:rPr>
        <w:t>resolverá</w:t>
      </w:r>
      <w:r w:rsidR="009D287E">
        <w:rPr>
          <w:rFonts w:ascii="Verdana" w:hAnsi="Verdana"/>
          <w:sz w:val="20"/>
          <w:szCs w:val="20"/>
        </w:rPr>
        <w:t xml:space="preserve"> </w:t>
      </w:r>
      <w:r w:rsidRPr="00535442">
        <w:rPr>
          <w:rFonts w:ascii="Verdana" w:hAnsi="Verdana"/>
          <w:sz w:val="20"/>
          <w:szCs w:val="20"/>
        </w:rPr>
        <w:t>las dudas que pudieran surgir en la aplicación</w:t>
      </w:r>
      <w:r w:rsidR="009D287E">
        <w:rPr>
          <w:rFonts w:ascii="Verdana" w:hAnsi="Verdana"/>
          <w:sz w:val="20"/>
          <w:szCs w:val="20"/>
        </w:rPr>
        <w:t xml:space="preserve"> </w:t>
      </w:r>
      <w:r w:rsidRPr="00535442">
        <w:rPr>
          <w:rFonts w:ascii="Verdana" w:hAnsi="Verdana"/>
          <w:sz w:val="20"/>
          <w:szCs w:val="20"/>
        </w:rPr>
        <w:t>de estas bases,</w:t>
      </w:r>
      <w:r w:rsidR="009D287E">
        <w:rPr>
          <w:rFonts w:ascii="Verdana" w:hAnsi="Verdana"/>
          <w:sz w:val="20"/>
          <w:szCs w:val="20"/>
        </w:rPr>
        <w:t xml:space="preserve"> </w:t>
      </w:r>
      <w:r w:rsidRPr="00535442">
        <w:rPr>
          <w:rFonts w:ascii="Verdana" w:hAnsi="Verdana"/>
          <w:sz w:val="20"/>
          <w:szCs w:val="20"/>
        </w:rPr>
        <w:t>así como lo que se deba hacer en los casos no previstos.</w:t>
      </w:r>
    </w:p>
    <w:p w14:paraId="7F2BA75B" w14:textId="735990C3"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5.8.</w:t>
      </w:r>
      <w:r w:rsidR="009D287E">
        <w:rPr>
          <w:rFonts w:ascii="Verdana" w:hAnsi="Verdana"/>
          <w:sz w:val="20"/>
          <w:szCs w:val="20"/>
        </w:rPr>
        <w:t xml:space="preserve"> </w:t>
      </w:r>
      <w:r w:rsidRPr="00535442">
        <w:rPr>
          <w:rFonts w:ascii="Verdana" w:hAnsi="Verdana"/>
          <w:sz w:val="20"/>
          <w:szCs w:val="20"/>
        </w:rPr>
        <w:t>El Tribunal podrá disponer la incorporación a sus trabajos de asesores especialistas para las pruebas correspondientes de los ejercicios que estime pertinentes, limitándose dichos asesores a prestar su colaboración en sus especialidades técnicas. La designación de tales asesores deberá comunicarse al Rector de la Universidad de Extremadura, y será objeto de publicidad.</w:t>
      </w:r>
    </w:p>
    <w:p w14:paraId="48C049FD" w14:textId="44013AAC"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Igualmente, y cuando así lo aconsejen las circunstancias del proceso selectivo, podrá</w:t>
      </w:r>
      <w:r w:rsidR="009D287E">
        <w:rPr>
          <w:rFonts w:ascii="Verdana" w:hAnsi="Verdana"/>
          <w:sz w:val="20"/>
          <w:szCs w:val="20"/>
        </w:rPr>
        <w:t xml:space="preserve"> </w:t>
      </w:r>
      <w:r w:rsidRPr="00535442">
        <w:rPr>
          <w:rFonts w:ascii="Verdana" w:hAnsi="Verdana"/>
          <w:sz w:val="20"/>
          <w:szCs w:val="20"/>
        </w:rPr>
        <w:t>ser designado</w:t>
      </w:r>
      <w:r w:rsidR="009D287E">
        <w:rPr>
          <w:rFonts w:ascii="Verdana" w:hAnsi="Verdana"/>
          <w:sz w:val="20"/>
          <w:szCs w:val="20"/>
        </w:rPr>
        <w:t xml:space="preserve"> </w:t>
      </w:r>
      <w:r w:rsidRPr="00535442">
        <w:rPr>
          <w:rFonts w:ascii="Verdana" w:hAnsi="Verdana"/>
          <w:sz w:val="20"/>
          <w:szCs w:val="20"/>
        </w:rPr>
        <w:t>personal colaborador para</w:t>
      </w:r>
      <w:r w:rsidR="009D287E">
        <w:rPr>
          <w:rFonts w:ascii="Verdana" w:hAnsi="Verdana"/>
          <w:sz w:val="20"/>
          <w:szCs w:val="20"/>
        </w:rPr>
        <w:t xml:space="preserve"> </w:t>
      </w:r>
      <w:r w:rsidRPr="00535442">
        <w:rPr>
          <w:rFonts w:ascii="Verdana" w:hAnsi="Verdana"/>
          <w:sz w:val="20"/>
          <w:szCs w:val="20"/>
        </w:rPr>
        <w:t>el desarrollo de las pruebas que actuará</w:t>
      </w:r>
      <w:r w:rsidR="009D287E">
        <w:rPr>
          <w:rFonts w:ascii="Verdana" w:hAnsi="Verdana"/>
          <w:sz w:val="20"/>
          <w:szCs w:val="20"/>
        </w:rPr>
        <w:t xml:space="preserve"> </w:t>
      </w:r>
      <w:r w:rsidRPr="00535442">
        <w:rPr>
          <w:rFonts w:ascii="Verdana" w:hAnsi="Verdana"/>
          <w:sz w:val="20"/>
          <w:szCs w:val="20"/>
        </w:rPr>
        <w:t>bajo la dirección del Tribunal calificador.</w:t>
      </w:r>
    </w:p>
    <w:p w14:paraId="13EEA275" w14:textId="5F21154B"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5.9.</w:t>
      </w:r>
      <w:r w:rsidR="009D287E">
        <w:rPr>
          <w:rFonts w:ascii="Verdana" w:hAnsi="Verdana"/>
          <w:sz w:val="20"/>
          <w:szCs w:val="20"/>
        </w:rPr>
        <w:t xml:space="preserve"> </w:t>
      </w:r>
      <w:r w:rsidRPr="00535442">
        <w:rPr>
          <w:rFonts w:ascii="Verdana" w:hAnsi="Verdana"/>
          <w:sz w:val="20"/>
          <w:szCs w:val="20"/>
        </w:rPr>
        <w:t>El Presidente del Tribunal adoptará las medidas oportunas</w:t>
      </w:r>
      <w:r w:rsidR="009D287E">
        <w:rPr>
          <w:rFonts w:ascii="Verdana" w:hAnsi="Verdana"/>
          <w:sz w:val="20"/>
          <w:szCs w:val="20"/>
        </w:rPr>
        <w:t xml:space="preserve"> </w:t>
      </w:r>
      <w:r w:rsidRPr="00535442">
        <w:rPr>
          <w:rFonts w:ascii="Verdana" w:hAnsi="Verdana"/>
          <w:sz w:val="20"/>
          <w:szCs w:val="20"/>
        </w:rPr>
        <w:t>para garantizar</w:t>
      </w:r>
      <w:r w:rsidR="009D287E">
        <w:rPr>
          <w:rFonts w:ascii="Verdana" w:hAnsi="Verdana"/>
          <w:sz w:val="20"/>
          <w:szCs w:val="20"/>
        </w:rPr>
        <w:t xml:space="preserve"> </w:t>
      </w:r>
      <w:r w:rsidRPr="00535442">
        <w:rPr>
          <w:rFonts w:ascii="Verdana" w:hAnsi="Verdana"/>
          <w:sz w:val="20"/>
          <w:szCs w:val="20"/>
        </w:rPr>
        <w:t>que el ejercicio sea corregido sin que se conozca la identidad de los aspirantes.</w:t>
      </w:r>
    </w:p>
    <w:p w14:paraId="44DB1322" w14:textId="53AE5C5F"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5.10.</w:t>
      </w:r>
      <w:r w:rsidR="009D287E">
        <w:rPr>
          <w:rFonts w:ascii="Verdana" w:hAnsi="Verdana"/>
          <w:sz w:val="20"/>
          <w:szCs w:val="20"/>
        </w:rPr>
        <w:t xml:space="preserve"> </w:t>
      </w:r>
      <w:r w:rsidRPr="00535442">
        <w:rPr>
          <w:rFonts w:ascii="Verdana" w:hAnsi="Verdana"/>
          <w:sz w:val="20"/>
          <w:szCs w:val="20"/>
        </w:rPr>
        <w:t>A efectos de comunicaciones y demás incidencias, el Tribunal tendrá su sede en el Rectorado de la Universidad de Extremadura, Área de Recursos Humanos (Plaza</w:t>
      </w:r>
      <w:r w:rsidR="009D287E">
        <w:rPr>
          <w:rFonts w:ascii="Verdana" w:hAnsi="Verdana"/>
          <w:sz w:val="20"/>
          <w:szCs w:val="20"/>
        </w:rPr>
        <w:t xml:space="preserve"> </w:t>
      </w:r>
      <w:r w:rsidRPr="00535442">
        <w:rPr>
          <w:rFonts w:ascii="Verdana" w:hAnsi="Verdana"/>
          <w:sz w:val="20"/>
          <w:szCs w:val="20"/>
        </w:rPr>
        <w:t>de</w:t>
      </w:r>
      <w:r w:rsidR="009D287E">
        <w:rPr>
          <w:rFonts w:ascii="Verdana" w:hAnsi="Verdana"/>
          <w:sz w:val="20"/>
          <w:szCs w:val="20"/>
        </w:rPr>
        <w:t xml:space="preserve"> </w:t>
      </w:r>
      <w:r w:rsidRPr="00535442">
        <w:rPr>
          <w:rFonts w:ascii="Verdana" w:hAnsi="Verdana"/>
          <w:sz w:val="20"/>
          <w:szCs w:val="20"/>
        </w:rPr>
        <w:t>los Caldereros</w:t>
      </w:r>
      <w:r w:rsidR="009D287E">
        <w:rPr>
          <w:rFonts w:ascii="Verdana" w:hAnsi="Verdana"/>
          <w:sz w:val="20"/>
          <w:szCs w:val="20"/>
        </w:rPr>
        <w:t xml:space="preserve"> </w:t>
      </w:r>
      <w:r w:rsidRPr="00535442">
        <w:rPr>
          <w:rFonts w:ascii="Verdana" w:hAnsi="Verdana"/>
          <w:sz w:val="20"/>
          <w:szCs w:val="20"/>
        </w:rPr>
        <w:t>núm.1,</w:t>
      </w:r>
      <w:r w:rsidR="009D287E">
        <w:rPr>
          <w:rFonts w:ascii="Verdana" w:hAnsi="Verdana"/>
          <w:sz w:val="20"/>
          <w:szCs w:val="20"/>
        </w:rPr>
        <w:t xml:space="preserve"> </w:t>
      </w:r>
      <w:r w:rsidRPr="00535442">
        <w:rPr>
          <w:rFonts w:ascii="Verdana" w:hAnsi="Verdana"/>
          <w:sz w:val="20"/>
          <w:szCs w:val="20"/>
        </w:rPr>
        <w:t>10003 Cáceres,</w:t>
      </w:r>
      <w:r w:rsidR="009D287E">
        <w:rPr>
          <w:rFonts w:ascii="Verdana" w:hAnsi="Verdana"/>
          <w:sz w:val="20"/>
          <w:szCs w:val="20"/>
        </w:rPr>
        <w:t xml:space="preserve"> </w:t>
      </w:r>
      <w:r w:rsidRPr="00535442">
        <w:rPr>
          <w:rFonts w:ascii="Verdana" w:hAnsi="Verdana"/>
          <w:sz w:val="20"/>
          <w:szCs w:val="20"/>
        </w:rPr>
        <w:t>teléfono</w:t>
      </w:r>
      <w:r w:rsidR="009D287E">
        <w:rPr>
          <w:rFonts w:ascii="Verdana" w:hAnsi="Verdana"/>
          <w:sz w:val="20"/>
          <w:szCs w:val="20"/>
        </w:rPr>
        <w:t xml:space="preserve"> </w:t>
      </w:r>
      <w:r w:rsidRPr="00535442">
        <w:rPr>
          <w:rFonts w:ascii="Verdana" w:hAnsi="Verdana"/>
          <w:sz w:val="20"/>
          <w:szCs w:val="20"/>
        </w:rPr>
        <w:t>927</w:t>
      </w:r>
      <w:r w:rsidR="009D287E">
        <w:rPr>
          <w:rFonts w:ascii="Verdana" w:hAnsi="Verdana"/>
          <w:sz w:val="20"/>
          <w:szCs w:val="20"/>
        </w:rPr>
        <w:t xml:space="preserve"> </w:t>
      </w:r>
      <w:r w:rsidRPr="00535442">
        <w:rPr>
          <w:rFonts w:ascii="Verdana" w:hAnsi="Verdana"/>
          <w:sz w:val="20"/>
          <w:szCs w:val="20"/>
        </w:rPr>
        <w:t>257013). El Tribunal</w:t>
      </w:r>
      <w:r w:rsidR="009D287E">
        <w:rPr>
          <w:rFonts w:ascii="Verdana" w:hAnsi="Verdana"/>
          <w:sz w:val="20"/>
          <w:szCs w:val="20"/>
        </w:rPr>
        <w:t xml:space="preserve"> </w:t>
      </w:r>
      <w:r w:rsidRPr="00535442">
        <w:rPr>
          <w:rFonts w:ascii="Verdana" w:hAnsi="Verdana"/>
          <w:sz w:val="20"/>
          <w:szCs w:val="20"/>
        </w:rPr>
        <w:t>dispondrá</w:t>
      </w:r>
      <w:r w:rsidR="009D287E">
        <w:rPr>
          <w:rFonts w:ascii="Verdana" w:hAnsi="Verdana"/>
          <w:sz w:val="20"/>
          <w:szCs w:val="20"/>
        </w:rPr>
        <w:t xml:space="preserve"> </w:t>
      </w:r>
      <w:r w:rsidRPr="00535442">
        <w:rPr>
          <w:rFonts w:ascii="Verdana" w:hAnsi="Verdana"/>
          <w:sz w:val="20"/>
          <w:szCs w:val="20"/>
        </w:rPr>
        <w:t>en esta</w:t>
      </w:r>
      <w:r w:rsidR="009D287E">
        <w:rPr>
          <w:rFonts w:ascii="Verdana" w:hAnsi="Verdana"/>
          <w:sz w:val="20"/>
          <w:szCs w:val="20"/>
        </w:rPr>
        <w:t xml:space="preserve"> </w:t>
      </w:r>
      <w:r w:rsidRPr="00535442">
        <w:rPr>
          <w:rFonts w:ascii="Verdana" w:hAnsi="Verdana"/>
          <w:sz w:val="20"/>
          <w:szCs w:val="20"/>
        </w:rPr>
        <w:t>sede, al menos una persona, miembro o no del Tribunal, para que atienda cuantas cuestiones sean planteadas en relación con las pruebas selectivas.</w:t>
      </w:r>
    </w:p>
    <w:p w14:paraId="2379D4C6" w14:textId="0D54CDDC"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5.11.</w:t>
      </w:r>
      <w:r w:rsidR="009D287E">
        <w:rPr>
          <w:rFonts w:ascii="Verdana" w:hAnsi="Verdana"/>
          <w:sz w:val="20"/>
          <w:szCs w:val="20"/>
        </w:rPr>
        <w:t xml:space="preserve"> </w:t>
      </w:r>
      <w:r w:rsidRPr="00535442">
        <w:rPr>
          <w:rFonts w:ascii="Verdana" w:hAnsi="Verdana"/>
          <w:sz w:val="20"/>
          <w:szCs w:val="20"/>
        </w:rPr>
        <w:t>El Tribunal que actúe en estas pruebas selectivas tendrá la categoría segunda de las recogidas en la normativa reguladora de indemnizaciones por razón de servicio.</w:t>
      </w:r>
    </w:p>
    <w:p w14:paraId="13E4661B" w14:textId="47D250ED"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5.12.</w:t>
      </w:r>
      <w:r w:rsidR="009D287E">
        <w:rPr>
          <w:rFonts w:ascii="Verdana" w:hAnsi="Verdana"/>
          <w:sz w:val="20"/>
          <w:szCs w:val="20"/>
        </w:rPr>
        <w:t xml:space="preserve"> </w:t>
      </w:r>
      <w:r w:rsidRPr="00535442">
        <w:rPr>
          <w:rFonts w:ascii="Verdana" w:hAnsi="Verdana"/>
          <w:sz w:val="20"/>
          <w:szCs w:val="20"/>
        </w:rPr>
        <w:t>Contra las actuaciones y actos de trámite del Tribunal que impidan continuar el procedimiento o produzcan indefensión,</w:t>
      </w:r>
      <w:r w:rsidR="009D287E">
        <w:rPr>
          <w:rFonts w:ascii="Verdana" w:hAnsi="Verdana"/>
          <w:sz w:val="20"/>
          <w:szCs w:val="20"/>
        </w:rPr>
        <w:t xml:space="preserve"> </w:t>
      </w:r>
      <w:r w:rsidRPr="00535442">
        <w:rPr>
          <w:rFonts w:ascii="Verdana" w:hAnsi="Verdana"/>
          <w:sz w:val="20"/>
          <w:szCs w:val="20"/>
        </w:rPr>
        <w:t>los interesados</w:t>
      </w:r>
      <w:r w:rsidR="009D287E">
        <w:rPr>
          <w:rFonts w:ascii="Verdana" w:hAnsi="Verdana"/>
          <w:sz w:val="20"/>
          <w:szCs w:val="20"/>
        </w:rPr>
        <w:t xml:space="preserve"> </w:t>
      </w:r>
      <w:r w:rsidRPr="00535442">
        <w:rPr>
          <w:rFonts w:ascii="Verdana" w:hAnsi="Verdana"/>
          <w:sz w:val="20"/>
          <w:szCs w:val="20"/>
        </w:rPr>
        <w:t>podrán</w:t>
      </w:r>
      <w:r w:rsidR="009D287E">
        <w:rPr>
          <w:rFonts w:ascii="Verdana" w:hAnsi="Verdana"/>
          <w:sz w:val="20"/>
          <w:szCs w:val="20"/>
        </w:rPr>
        <w:t xml:space="preserve"> </w:t>
      </w:r>
      <w:r w:rsidRPr="00535442">
        <w:rPr>
          <w:rFonts w:ascii="Verdana" w:hAnsi="Verdana"/>
          <w:sz w:val="20"/>
          <w:szCs w:val="20"/>
        </w:rPr>
        <w:t>interponer</w:t>
      </w:r>
      <w:r w:rsidR="009D287E">
        <w:rPr>
          <w:rFonts w:ascii="Verdana" w:hAnsi="Verdana"/>
          <w:sz w:val="20"/>
          <w:szCs w:val="20"/>
        </w:rPr>
        <w:t xml:space="preserve"> </w:t>
      </w:r>
      <w:r w:rsidRPr="00535442">
        <w:rPr>
          <w:rFonts w:ascii="Verdana" w:hAnsi="Verdana"/>
          <w:sz w:val="20"/>
          <w:szCs w:val="20"/>
        </w:rPr>
        <w:t>recurso</w:t>
      </w:r>
      <w:r w:rsidR="009D287E">
        <w:rPr>
          <w:rFonts w:ascii="Verdana" w:hAnsi="Verdana"/>
          <w:sz w:val="20"/>
          <w:szCs w:val="20"/>
        </w:rPr>
        <w:t xml:space="preserve"> </w:t>
      </w:r>
      <w:r w:rsidRPr="00535442">
        <w:rPr>
          <w:rFonts w:ascii="Verdana" w:hAnsi="Verdana"/>
          <w:sz w:val="20"/>
          <w:szCs w:val="20"/>
        </w:rPr>
        <w:t>de alzada ante el Rector de la Universidad de Extremadura en el plazo de un mes.</w:t>
      </w:r>
    </w:p>
    <w:p w14:paraId="116697E4" w14:textId="6A7766D1" w:rsidR="00AA4D72" w:rsidRPr="00535442" w:rsidRDefault="00AA4D72" w:rsidP="006B1043">
      <w:pPr>
        <w:spacing w:after="120" w:line="240" w:lineRule="auto"/>
        <w:jc w:val="both"/>
        <w:rPr>
          <w:rFonts w:ascii="Verdana" w:hAnsi="Verdana"/>
          <w:sz w:val="20"/>
          <w:szCs w:val="20"/>
        </w:rPr>
      </w:pPr>
    </w:p>
    <w:p w14:paraId="27DDC4FF" w14:textId="77777777" w:rsidR="00AA4D72" w:rsidRPr="009D287E" w:rsidRDefault="00AA4D72" w:rsidP="009D287E">
      <w:pPr>
        <w:spacing w:after="120" w:line="240" w:lineRule="auto"/>
        <w:jc w:val="center"/>
        <w:rPr>
          <w:rFonts w:ascii="Verdana" w:hAnsi="Verdana"/>
          <w:b/>
          <w:bCs/>
          <w:sz w:val="20"/>
          <w:szCs w:val="20"/>
        </w:rPr>
      </w:pPr>
      <w:r w:rsidRPr="009D287E">
        <w:rPr>
          <w:rFonts w:ascii="Verdana" w:hAnsi="Verdana"/>
          <w:b/>
          <w:bCs/>
          <w:sz w:val="20"/>
          <w:szCs w:val="20"/>
        </w:rPr>
        <w:t xml:space="preserve">6. </w:t>
      </w:r>
      <w:r w:rsidRPr="009D287E">
        <w:rPr>
          <w:rFonts w:ascii="Verdana" w:hAnsi="Verdana"/>
          <w:b/>
          <w:bCs/>
          <w:i/>
          <w:iCs/>
          <w:sz w:val="20"/>
          <w:szCs w:val="20"/>
        </w:rPr>
        <w:t>Procedimiento de selección</w:t>
      </w:r>
      <w:r w:rsidRPr="009D287E">
        <w:rPr>
          <w:rFonts w:ascii="Verdana" w:hAnsi="Verdana"/>
          <w:b/>
          <w:bCs/>
          <w:sz w:val="20"/>
          <w:szCs w:val="20"/>
        </w:rPr>
        <w:t>.</w:t>
      </w:r>
    </w:p>
    <w:p w14:paraId="4ED4280F" w14:textId="77777777" w:rsidR="00AA4D72" w:rsidRPr="00535442" w:rsidRDefault="00AA4D72" w:rsidP="006B1043">
      <w:pPr>
        <w:spacing w:after="120" w:line="240" w:lineRule="auto"/>
        <w:jc w:val="both"/>
        <w:rPr>
          <w:rFonts w:ascii="Verdana" w:hAnsi="Verdana"/>
          <w:sz w:val="20"/>
          <w:szCs w:val="20"/>
        </w:rPr>
      </w:pPr>
    </w:p>
    <w:p w14:paraId="3C11A9C2" w14:textId="0DB2C47C"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6.1. El procedimiento de selección consistirá en contestar a un cuestionario compuesto por un máximo de 80 preguntas con cuatro respuestas, siendo sólo</w:t>
      </w:r>
      <w:r w:rsidR="009D287E">
        <w:rPr>
          <w:rFonts w:ascii="Verdana" w:hAnsi="Verdana"/>
          <w:sz w:val="20"/>
          <w:szCs w:val="20"/>
        </w:rPr>
        <w:t xml:space="preserve"> </w:t>
      </w:r>
      <w:r w:rsidRPr="00535442">
        <w:rPr>
          <w:rFonts w:ascii="Verdana" w:hAnsi="Verdana"/>
          <w:sz w:val="20"/>
          <w:szCs w:val="20"/>
        </w:rPr>
        <w:t>una</w:t>
      </w:r>
      <w:r w:rsidR="009D287E">
        <w:rPr>
          <w:rFonts w:ascii="Verdana" w:hAnsi="Verdana"/>
          <w:sz w:val="20"/>
          <w:szCs w:val="20"/>
        </w:rPr>
        <w:t xml:space="preserve"> </w:t>
      </w:r>
      <w:r w:rsidRPr="00535442">
        <w:rPr>
          <w:rFonts w:ascii="Verdana" w:hAnsi="Verdana"/>
          <w:sz w:val="20"/>
          <w:szCs w:val="20"/>
        </w:rPr>
        <w:t>de</w:t>
      </w:r>
      <w:r w:rsidR="009D287E">
        <w:rPr>
          <w:rFonts w:ascii="Verdana" w:hAnsi="Verdana"/>
          <w:sz w:val="20"/>
          <w:szCs w:val="20"/>
        </w:rPr>
        <w:t xml:space="preserve"> </w:t>
      </w:r>
      <w:r w:rsidRPr="00535442">
        <w:rPr>
          <w:rFonts w:ascii="Verdana" w:hAnsi="Verdana"/>
          <w:sz w:val="20"/>
          <w:szCs w:val="20"/>
        </w:rPr>
        <w:t>ellas</w:t>
      </w:r>
      <w:r w:rsidR="009D287E">
        <w:rPr>
          <w:rFonts w:ascii="Verdana" w:hAnsi="Verdana"/>
          <w:sz w:val="20"/>
          <w:szCs w:val="20"/>
        </w:rPr>
        <w:t xml:space="preserve"> </w:t>
      </w:r>
      <w:r w:rsidRPr="00535442">
        <w:rPr>
          <w:rFonts w:ascii="Verdana" w:hAnsi="Verdana"/>
          <w:sz w:val="20"/>
          <w:szCs w:val="20"/>
        </w:rPr>
        <w:t>la</w:t>
      </w:r>
      <w:r w:rsidR="009D287E">
        <w:rPr>
          <w:rFonts w:ascii="Verdana" w:hAnsi="Verdana"/>
          <w:sz w:val="20"/>
          <w:szCs w:val="20"/>
        </w:rPr>
        <w:t xml:space="preserve"> </w:t>
      </w:r>
      <w:r w:rsidRPr="00535442">
        <w:rPr>
          <w:rFonts w:ascii="Verdana" w:hAnsi="Verdana"/>
          <w:sz w:val="20"/>
          <w:szCs w:val="20"/>
        </w:rPr>
        <w:t>correcta, relacionadas con el contenido íntegro del programa que figura como Anexo III a la presente convocatoria.</w:t>
      </w:r>
    </w:p>
    <w:p w14:paraId="0CAA4DF3" w14:textId="77777777"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Los aspirantes marcarán las contestaciones en las correspondientes hojas de examen. Las contestaciones erróneas se penalizarán a razón de 0,25 puntos, descontándose de la valoración final que hubieran obtenido las respondidas correctamente.</w:t>
      </w:r>
    </w:p>
    <w:p w14:paraId="7C7D07EA" w14:textId="35240E12"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El Tribunal</w:t>
      </w:r>
      <w:r w:rsidR="009D287E">
        <w:rPr>
          <w:rFonts w:ascii="Verdana" w:hAnsi="Verdana"/>
          <w:sz w:val="20"/>
          <w:szCs w:val="20"/>
        </w:rPr>
        <w:t xml:space="preserve"> </w:t>
      </w:r>
      <w:r w:rsidRPr="00535442">
        <w:rPr>
          <w:rFonts w:ascii="Verdana" w:hAnsi="Verdana"/>
          <w:sz w:val="20"/>
          <w:szCs w:val="20"/>
        </w:rPr>
        <w:t>determinará</w:t>
      </w:r>
      <w:r w:rsidR="009D287E">
        <w:rPr>
          <w:rFonts w:ascii="Verdana" w:hAnsi="Verdana"/>
          <w:sz w:val="20"/>
          <w:szCs w:val="20"/>
        </w:rPr>
        <w:t xml:space="preserve"> </w:t>
      </w:r>
      <w:r w:rsidRPr="00535442">
        <w:rPr>
          <w:rFonts w:ascii="Verdana" w:hAnsi="Verdana"/>
          <w:sz w:val="20"/>
          <w:szCs w:val="20"/>
        </w:rPr>
        <w:t>el</w:t>
      </w:r>
      <w:r w:rsidR="009D287E">
        <w:rPr>
          <w:rFonts w:ascii="Verdana" w:hAnsi="Verdana"/>
          <w:sz w:val="20"/>
          <w:szCs w:val="20"/>
        </w:rPr>
        <w:t xml:space="preserve"> </w:t>
      </w:r>
      <w:r w:rsidRPr="00535442">
        <w:rPr>
          <w:rFonts w:ascii="Verdana" w:hAnsi="Verdana"/>
          <w:sz w:val="20"/>
          <w:szCs w:val="20"/>
        </w:rPr>
        <w:t>tiempo</w:t>
      </w:r>
      <w:r w:rsidR="009D287E">
        <w:rPr>
          <w:rFonts w:ascii="Verdana" w:hAnsi="Verdana"/>
          <w:sz w:val="20"/>
          <w:szCs w:val="20"/>
        </w:rPr>
        <w:t xml:space="preserve"> </w:t>
      </w:r>
      <w:r w:rsidRPr="00535442">
        <w:rPr>
          <w:rFonts w:ascii="Verdana" w:hAnsi="Verdana"/>
          <w:sz w:val="20"/>
          <w:szCs w:val="20"/>
        </w:rPr>
        <w:t>para</w:t>
      </w:r>
      <w:r w:rsidR="009D287E">
        <w:rPr>
          <w:rFonts w:ascii="Verdana" w:hAnsi="Verdana"/>
          <w:sz w:val="20"/>
          <w:szCs w:val="20"/>
        </w:rPr>
        <w:t xml:space="preserve"> </w:t>
      </w:r>
      <w:r w:rsidRPr="00535442">
        <w:rPr>
          <w:rFonts w:ascii="Verdana" w:hAnsi="Verdana"/>
          <w:sz w:val="20"/>
          <w:szCs w:val="20"/>
        </w:rPr>
        <w:t>la realización</w:t>
      </w:r>
      <w:r w:rsidR="009D287E">
        <w:rPr>
          <w:rFonts w:ascii="Verdana" w:hAnsi="Verdana"/>
          <w:sz w:val="20"/>
          <w:szCs w:val="20"/>
        </w:rPr>
        <w:t xml:space="preserve"> </w:t>
      </w:r>
      <w:r w:rsidRPr="00535442">
        <w:rPr>
          <w:rFonts w:ascii="Verdana" w:hAnsi="Verdana"/>
          <w:sz w:val="20"/>
          <w:szCs w:val="20"/>
        </w:rPr>
        <w:t>de este ejercicio, que no será</w:t>
      </w:r>
      <w:r w:rsidR="009D287E">
        <w:rPr>
          <w:rFonts w:ascii="Verdana" w:hAnsi="Verdana"/>
          <w:sz w:val="20"/>
          <w:szCs w:val="20"/>
        </w:rPr>
        <w:t xml:space="preserve"> </w:t>
      </w:r>
      <w:r w:rsidRPr="00535442">
        <w:rPr>
          <w:rFonts w:ascii="Verdana" w:hAnsi="Verdana"/>
          <w:sz w:val="20"/>
          <w:szCs w:val="20"/>
        </w:rPr>
        <w:t>inferior</w:t>
      </w:r>
      <w:r w:rsidR="009D287E">
        <w:rPr>
          <w:rFonts w:ascii="Verdana" w:hAnsi="Verdana"/>
          <w:sz w:val="20"/>
          <w:szCs w:val="20"/>
        </w:rPr>
        <w:t xml:space="preserve"> </w:t>
      </w:r>
      <w:r w:rsidRPr="00535442">
        <w:rPr>
          <w:rFonts w:ascii="Verdana" w:hAnsi="Verdana"/>
          <w:sz w:val="20"/>
          <w:szCs w:val="20"/>
        </w:rPr>
        <w:t>a dos horas.</w:t>
      </w:r>
    </w:p>
    <w:p w14:paraId="63A59564" w14:textId="39B9D8D4"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Se calificará de cero a 100 puntos, siendo necesario</w:t>
      </w:r>
      <w:r w:rsidR="009D287E">
        <w:rPr>
          <w:rFonts w:ascii="Verdana" w:hAnsi="Verdana"/>
          <w:sz w:val="20"/>
          <w:szCs w:val="20"/>
        </w:rPr>
        <w:t xml:space="preserve"> </w:t>
      </w:r>
      <w:r w:rsidRPr="00535442">
        <w:rPr>
          <w:rFonts w:ascii="Verdana" w:hAnsi="Verdana"/>
          <w:sz w:val="20"/>
          <w:szCs w:val="20"/>
        </w:rPr>
        <w:t>obtener</w:t>
      </w:r>
      <w:r w:rsidR="009D287E">
        <w:rPr>
          <w:rFonts w:ascii="Verdana" w:hAnsi="Verdana"/>
          <w:sz w:val="20"/>
          <w:szCs w:val="20"/>
        </w:rPr>
        <w:t xml:space="preserve"> </w:t>
      </w:r>
      <w:r w:rsidRPr="00535442">
        <w:rPr>
          <w:rFonts w:ascii="Verdana" w:hAnsi="Verdana"/>
          <w:sz w:val="20"/>
          <w:szCs w:val="20"/>
        </w:rPr>
        <w:t>un mínimo</w:t>
      </w:r>
      <w:r w:rsidR="009D287E">
        <w:rPr>
          <w:rFonts w:ascii="Verdana" w:hAnsi="Verdana"/>
          <w:sz w:val="20"/>
          <w:szCs w:val="20"/>
        </w:rPr>
        <w:t xml:space="preserve"> </w:t>
      </w:r>
      <w:r w:rsidRPr="00535442">
        <w:rPr>
          <w:rFonts w:ascii="Verdana" w:hAnsi="Verdana"/>
          <w:sz w:val="20"/>
          <w:szCs w:val="20"/>
        </w:rPr>
        <w:t>de cincuenta</w:t>
      </w:r>
      <w:r w:rsidR="009D287E">
        <w:rPr>
          <w:rFonts w:ascii="Verdana" w:hAnsi="Verdana"/>
          <w:sz w:val="20"/>
          <w:szCs w:val="20"/>
        </w:rPr>
        <w:t xml:space="preserve"> </w:t>
      </w:r>
      <w:r w:rsidRPr="00535442">
        <w:rPr>
          <w:rFonts w:ascii="Verdana" w:hAnsi="Verdana"/>
          <w:sz w:val="20"/>
          <w:szCs w:val="20"/>
        </w:rPr>
        <w:t>puntos para superarlo.</w:t>
      </w:r>
    </w:p>
    <w:p w14:paraId="6261010E" w14:textId="77777777" w:rsidR="00AA4D72" w:rsidRPr="00535442" w:rsidRDefault="00AA4D72" w:rsidP="006B1043">
      <w:pPr>
        <w:spacing w:after="120" w:line="240" w:lineRule="auto"/>
        <w:jc w:val="both"/>
        <w:rPr>
          <w:rFonts w:ascii="Verdana" w:hAnsi="Verdana"/>
          <w:sz w:val="20"/>
          <w:szCs w:val="20"/>
        </w:rPr>
      </w:pPr>
    </w:p>
    <w:p w14:paraId="46D4F634" w14:textId="77777777" w:rsidR="00AA4D72" w:rsidRPr="009D287E" w:rsidRDefault="00AA4D72" w:rsidP="009D287E">
      <w:pPr>
        <w:spacing w:after="120" w:line="240" w:lineRule="auto"/>
        <w:jc w:val="center"/>
        <w:rPr>
          <w:rFonts w:ascii="Verdana" w:hAnsi="Verdana"/>
          <w:b/>
          <w:bCs/>
          <w:sz w:val="20"/>
          <w:szCs w:val="20"/>
        </w:rPr>
      </w:pPr>
      <w:r w:rsidRPr="009D287E">
        <w:rPr>
          <w:rFonts w:ascii="Verdana" w:hAnsi="Verdana"/>
          <w:b/>
          <w:bCs/>
          <w:sz w:val="20"/>
          <w:szCs w:val="20"/>
        </w:rPr>
        <w:t xml:space="preserve">8. </w:t>
      </w:r>
      <w:r w:rsidRPr="009D287E">
        <w:rPr>
          <w:rFonts w:ascii="Verdana" w:hAnsi="Verdana"/>
          <w:b/>
          <w:bCs/>
          <w:i/>
          <w:iCs/>
          <w:sz w:val="20"/>
          <w:szCs w:val="20"/>
        </w:rPr>
        <w:t>Normas finales</w:t>
      </w:r>
    </w:p>
    <w:p w14:paraId="72F60234" w14:textId="77777777" w:rsidR="00AA4D72" w:rsidRPr="00535442" w:rsidRDefault="00AA4D72" w:rsidP="006B1043">
      <w:pPr>
        <w:spacing w:after="120" w:line="240" w:lineRule="auto"/>
        <w:jc w:val="both"/>
        <w:rPr>
          <w:rFonts w:ascii="Verdana" w:hAnsi="Verdana"/>
          <w:sz w:val="20"/>
          <w:szCs w:val="20"/>
        </w:rPr>
      </w:pPr>
    </w:p>
    <w:p w14:paraId="62BF7282" w14:textId="63B2C2B2"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8.1.</w:t>
      </w:r>
      <w:r w:rsidR="009D287E">
        <w:rPr>
          <w:rFonts w:ascii="Verdana" w:hAnsi="Verdana"/>
          <w:sz w:val="20"/>
          <w:szCs w:val="20"/>
        </w:rPr>
        <w:t xml:space="preserve"> </w:t>
      </w:r>
      <w:r w:rsidRPr="00535442">
        <w:rPr>
          <w:rFonts w:ascii="Verdana" w:hAnsi="Verdana"/>
          <w:sz w:val="20"/>
          <w:szCs w:val="20"/>
        </w:rPr>
        <w:t>Los aspirantes, por</w:t>
      </w:r>
      <w:r w:rsidR="009D287E">
        <w:rPr>
          <w:rFonts w:ascii="Verdana" w:hAnsi="Verdana"/>
          <w:sz w:val="20"/>
          <w:szCs w:val="20"/>
        </w:rPr>
        <w:t xml:space="preserve"> </w:t>
      </w:r>
      <w:r w:rsidRPr="00535442">
        <w:rPr>
          <w:rFonts w:ascii="Verdana" w:hAnsi="Verdana"/>
          <w:sz w:val="20"/>
          <w:szCs w:val="20"/>
        </w:rPr>
        <w:t>el hecho</w:t>
      </w:r>
      <w:r w:rsidR="009D287E">
        <w:rPr>
          <w:rFonts w:ascii="Verdana" w:hAnsi="Verdana"/>
          <w:sz w:val="20"/>
          <w:szCs w:val="20"/>
        </w:rPr>
        <w:t xml:space="preserve"> </w:t>
      </w:r>
      <w:r w:rsidRPr="00535442">
        <w:rPr>
          <w:rFonts w:ascii="Verdana" w:hAnsi="Verdana"/>
          <w:sz w:val="20"/>
          <w:szCs w:val="20"/>
        </w:rPr>
        <w:t>de participar en el proceso selectivo,</w:t>
      </w:r>
      <w:r w:rsidR="009D287E">
        <w:rPr>
          <w:rFonts w:ascii="Verdana" w:hAnsi="Verdana"/>
          <w:sz w:val="20"/>
          <w:szCs w:val="20"/>
        </w:rPr>
        <w:t xml:space="preserve"> </w:t>
      </w:r>
      <w:r w:rsidRPr="00535442">
        <w:rPr>
          <w:rFonts w:ascii="Verdana" w:hAnsi="Verdana"/>
          <w:sz w:val="20"/>
          <w:szCs w:val="20"/>
        </w:rPr>
        <w:t>se someten</w:t>
      </w:r>
      <w:r w:rsidR="009D287E">
        <w:rPr>
          <w:rFonts w:ascii="Verdana" w:hAnsi="Verdana"/>
          <w:sz w:val="20"/>
          <w:szCs w:val="20"/>
        </w:rPr>
        <w:t xml:space="preserve"> </w:t>
      </w:r>
      <w:r w:rsidRPr="00535442">
        <w:rPr>
          <w:rFonts w:ascii="Verdana" w:hAnsi="Verdana"/>
          <w:sz w:val="20"/>
          <w:szCs w:val="20"/>
        </w:rPr>
        <w:t>a</w:t>
      </w:r>
      <w:r w:rsidR="009D287E">
        <w:rPr>
          <w:rFonts w:ascii="Verdana" w:hAnsi="Verdana"/>
          <w:sz w:val="20"/>
          <w:szCs w:val="20"/>
        </w:rPr>
        <w:t xml:space="preserve"> </w:t>
      </w:r>
      <w:r w:rsidRPr="00535442">
        <w:rPr>
          <w:rFonts w:ascii="Verdana" w:hAnsi="Verdana"/>
          <w:sz w:val="20"/>
          <w:szCs w:val="20"/>
        </w:rPr>
        <w:t xml:space="preserve">las bases de la convocatoria y a las decisiones que adopte el Tribunal de selección, sin perjuicio de las </w:t>
      </w:r>
      <w:r w:rsidRPr="00535442">
        <w:rPr>
          <w:rFonts w:ascii="Verdana" w:hAnsi="Verdana"/>
          <w:sz w:val="20"/>
          <w:szCs w:val="20"/>
        </w:rPr>
        <w:lastRenderedPageBreak/>
        <w:t>reclamaciones o recursos</w:t>
      </w:r>
      <w:r w:rsidR="009D287E">
        <w:rPr>
          <w:rFonts w:ascii="Verdana" w:hAnsi="Verdana"/>
          <w:sz w:val="20"/>
          <w:szCs w:val="20"/>
        </w:rPr>
        <w:t xml:space="preserve"> </w:t>
      </w:r>
      <w:r w:rsidRPr="00535442">
        <w:rPr>
          <w:rFonts w:ascii="Verdana" w:hAnsi="Verdana"/>
          <w:sz w:val="20"/>
          <w:szCs w:val="20"/>
        </w:rPr>
        <w:t>pertinentes.</w:t>
      </w:r>
      <w:r w:rsidR="009D287E">
        <w:rPr>
          <w:rFonts w:ascii="Verdana" w:hAnsi="Verdana"/>
          <w:sz w:val="20"/>
          <w:szCs w:val="20"/>
        </w:rPr>
        <w:t xml:space="preserve"> </w:t>
      </w:r>
      <w:r w:rsidRPr="00535442">
        <w:rPr>
          <w:rFonts w:ascii="Verdana" w:hAnsi="Verdana"/>
          <w:sz w:val="20"/>
          <w:szCs w:val="20"/>
        </w:rPr>
        <w:t>El Tribunal de selección se halla</w:t>
      </w:r>
      <w:r w:rsidR="009D287E">
        <w:rPr>
          <w:rFonts w:ascii="Verdana" w:hAnsi="Verdana"/>
          <w:sz w:val="20"/>
          <w:szCs w:val="20"/>
        </w:rPr>
        <w:t xml:space="preserve"> </w:t>
      </w:r>
      <w:r w:rsidRPr="00535442">
        <w:rPr>
          <w:rFonts w:ascii="Verdana" w:hAnsi="Verdana"/>
          <w:sz w:val="20"/>
          <w:szCs w:val="20"/>
        </w:rPr>
        <w:t>facultado</w:t>
      </w:r>
      <w:r w:rsidR="009D287E">
        <w:rPr>
          <w:rFonts w:ascii="Verdana" w:hAnsi="Verdana"/>
          <w:sz w:val="20"/>
          <w:szCs w:val="20"/>
        </w:rPr>
        <w:t xml:space="preserve"> </w:t>
      </w:r>
      <w:r w:rsidRPr="00535442">
        <w:rPr>
          <w:rFonts w:ascii="Verdana" w:hAnsi="Verdana"/>
          <w:sz w:val="20"/>
          <w:szCs w:val="20"/>
        </w:rPr>
        <w:t>para</w:t>
      </w:r>
      <w:r w:rsidR="009D287E">
        <w:rPr>
          <w:rFonts w:ascii="Verdana" w:hAnsi="Verdana"/>
          <w:sz w:val="20"/>
          <w:szCs w:val="20"/>
        </w:rPr>
        <w:t xml:space="preserve"> </w:t>
      </w:r>
      <w:r w:rsidRPr="00535442">
        <w:rPr>
          <w:rFonts w:ascii="Verdana" w:hAnsi="Verdana"/>
          <w:sz w:val="20"/>
          <w:szCs w:val="20"/>
        </w:rPr>
        <w:t>resolver las dudas que se presenten en todo lo no previsto en las bases, así como para la adopción de los acuerdos necesarios para el buen orden del proceso selectivo.</w:t>
      </w:r>
    </w:p>
    <w:p w14:paraId="6598DB89" w14:textId="77777777" w:rsidR="00AA4D72" w:rsidRPr="00535442" w:rsidRDefault="00AA4D72" w:rsidP="006B1043">
      <w:pPr>
        <w:spacing w:after="120" w:line="240" w:lineRule="auto"/>
        <w:jc w:val="both"/>
        <w:rPr>
          <w:rFonts w:ascii="Verdana" w:hAnsi="Verdana"/>
          <w:sz w:val="20"/>
          <w:szCs w:val="20"/>
        </w:rPr>
      </w:pPr>
    </w:p>
    <w:p w14:paraId="342B0FB4" w14:textId="5960CA95"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8.2.</w:t>
      </w:r>
      <w:r w:rsidR="009D287E">
        <w:rPr>
          <w:rFonts w:ascii="Verdana" w:hAnsi="Verdana"/>
          <w:sz w:val="20"/>
          <w:szCs w:val="20"/>
        </w:rPr>
        <w:t xml:space="preserve"> </w:t>
      </w:r>
      <w:r w:rsidRPr="00535442">
        <w:rPr>
          <w:rFonts w:ascii="Verdana" w:hAnsi="Verdana"/>
          <w:sz w:val="20"/>
          <w:szCs w:val="20"/>
        </w:rPr>
        <w:t>Las presentes bases generales vinculan a la Universidad de Extremadura, al Tribunal de selección que ha de calificar el proceso selectivo y a quienes participen en el mismo.</w:t>
      </w:r>
    </w:p>
    <w:p w14:paraId="53B84BFC" w14:textId="417A371F" w:rsidR="00AA4D72" w:rsidRPr="00535442" w:rsidRDefault="00AA4D72" w:rsidP="006B1043">
      <w:pPr>
        <w:spacing w:after="120" w:line="240" w:lineRule="auto"/>
        <w:jc w:val="both"/>
        <w:rPr>
          <w:rFonts w:ascii="Verdana" w:hAnsi="Verdana"/>
          <w:sz w:val="20"/>
          <w:szCs w:val="20"/>
        </w:rPr>
      </w:pPr>
      <w:r w:rsidRPr="00535442">
        <w:rPr>
          <w:rFonts w:ascii="Verdana" w:hAnsi="Verdana"/>
          <w:sz w:val="20"/>
          <w:szCs w:val="20"/>
        </w:rPr>
        <w:t>Contra la presente resolución, que se adopta por delegación de competencias del Rector, y que agota la vía administrativa, podrá interponerse recurso contencioso-administrativo ante el Juzgado de lo Contencioso Administrativo competente, en el plazo de dos meses a contar desde el día siguiente al de la notificación, de conformidad con lo dispuesto en la Ley 29/1998, de 23 de julio, reguladora de la Jurisdicción Contencioso Administrativa. Todo ello sin perjuicio de la posibilidad</w:t>
      </w:r>
      <w:r w:rsidR="009D287E">
        <w:rPr>
          <w:rFonts w:ascii="Verdana" w:hAnsi="Verdana"/>
          <w:sz w:val="20"/>
          <w:szCs w:val="20"/>
        </w:rPr>
        <w:t xml:space="preserve"> </w:t>
      </w:r>
      <w:r w:rsidRPr="00535442">
        <w:rPr>
          <w:rFonts w:ascii="Verdana" w:hAnsi="Verdana"/>
          <w:sz w:val="20"/>
          <w:szCs w:val="20"/>
        </w:rPr>
        <w:t>de interponer el recurso potestativo</w:t>
      </w:r>
      <w:r w:rsidR="009D287E">
        <w:rPr>
          <w:rFonts w:ascii="Verdana" w:hAnsi="Verdana"/>
          <w:sz w:val="20"/>
          <w:szCs w:val="20"/>
        </w:rPr>
        <w:t xml:space="preserve"> </w:t>
      </w:r>
      <w:r w:rsidRPr="00535442">
        <w:rPr>
          <w:rFonts w:ascii="Verdana" w:hAnsi="Verdana"/>
          <w:sz w:val="20"/>
          <w:szCs w:val="20"/>
        </w:rPr>
        <w:t>de reposición, conforme a lo indicado en el artículo 123 de la Ley 39/2015, de 7 de octubre, del Procedimiento Administrativo Común de las Administraciones Públicas.</w:t>
      </w:r>
    </w:p>
    <w:p w14:paraId="6047D2CB" w14:textId="77777777" w:rsidR="00AA4D72" w:rsidRPr="00535442" w:rsidRDefault="00AA4D72" w:rsidP="006B1043">
      <w:pPr>
        <w:spacing w:after="120" w:line="240" w:lineRule="auto"/>
        <w:jc w:val="both"/>
        <w:rPr>
          <w:rFonts w:ascii="Verdana" w:hAnsi="Verdana"/>
          <w:sz w:val="20"/>
          <w:szCs w:val="20"/>
        </w:rPr>
      </w:pPr>
    </w:p>
    <w:p w14:paraId="3E6EA431" w14:textId="77777777" w:rsidR="00AA4D72" w:rsidRPr="00535442" w:rsidRDefault="00AA4D72" w:rsidP="006B1043">
      <w:pPr>
        <w:spacing w:after="120" w:line="240" w:lineRule="auto"/>
        <w:jc w:val="both"/>
        <w:rPr>
          <w:rFonts w:ascii="Verdana" w:hAnsi="Verdana"/>
          <w:sz w:val="20"/>
          <w:szCs w:val="20"/>
        </w:rPr>
      </w:pPr>
    </w:p>
    <w:p w14:paraId="359DBB9A" w14:textId="6DE235AF" w:rsidR="00AA4D72" w:rsidRPr="00535442" w:rsidRDefault="00AA4D72" w:rsidP="009D287E">
      <w:pPr>
        <w:spacing w:after="120" w:line="240" w:lineRule="auto"/>
        <w:jc w:val="center"/>
        <w:rPr>
          <w:rFonts w:ascii="Verdana" w:hAnsi="Verdana"/>
          <w:sz w:val="20"/>
          <w:szCs w:val="20"/>
        </w:rPr>
      </w:pPr>
      <w:r w:rsidRPr="00535442">
        <w:rPr>
          <w:rFonts w:ascii="Verdana" w:hAnsi="Verdana"/>
          <w:sz w:val="20"/>
          <w:szCs w:val="20"/>
        </w:rPr>
        <w:t xml:space="preserve">Badajoz, a </w:t>
      </w:r>
      <w:r w:rsidR="009D287E">
        <w:rPr>
          <w:rFonts w:ascii="Verdana" w:hAnsi="Verdana"/>
          <w:sz w:val="20"/>
          <w:szCs w:val="20"/>
        </w:rPr>
        <w:t>xx</w:t>
      </w:r>
      <w:r w:rsidRPr="00535442">
        <w:rPr>
          <w:rFonts w:ascii="Verdana" w:hAnsi="Verdana"/>
          <w:sz w:val="20"/>
          <w:szCs w:val="20"/>
        </w:rPr>
        <w:t xml:space="preserve"> de </w:t>
      </w:r>
      <w:r w:rsidR="009D287E">
        <w:rPr>
          <w:rFonts w:ascii="Verdana" w:hAnsi="Verdana"/>
          <w:sz w:val="20"/>
          <w:szCs w:val="20"/>
        </w:rPr>
        <w:t>diciembre</w:t>
      </w:r>
      <w:r w:rsidRPr="00535442">
        <w:rPr>
          <w:rFonts w:ascii="Verdana" w:hAnsi="Verdana"/>
          <w:sz w:val="20"/>
          <w:szCs w:val="20"/>
        </w:rPr>
        <w:t xml:space="preserve"> de 2021</w:t>
      </w:r>
    </w:p>
    <w:p w14:paraId="7F32C793" w14:textId="29187188" w:rsidR="00AA4D72" w:rsidRPr="00535442" w:rsidRDefault="00AA4D72" w:rsidP="009D287E">
      <w:pPr>
        <w:spacing w:after="120" w:line="240" w:lineRule="auto"/>
        <w:jc w:val="center"/>
        <w:rPr>
          <w:rFonts w:ascii="Verdana" w:hAnsi="Verdana"/>
          <w:sz w:val="20"/>
          <w:szCs w:val="20"/>
        </w:rPr>
      </w:pPr>
      <w:r w:rsidRPr="00535442">
        <w:rPr>
          <w:rFonts w:ascii="Verdana" w:hAnsi="Verdana"/>
          <w:sz w:val="20"/>
          <w:szCs w:val="20"/>
        </w:rPr>
        <w:t xml:space="preserve">EL </w:t>
      </w:r>
      <w:r w:rsidR="009D287E">
        <w:rPr>
          <w:rFonts w:ascii="Verdana" w:hAnsi="Verdana"/>
          <w:sz w:val="20"/>
          <w:szCs w:val="20"/>
        </w:rPr>
        <w:t>GERENTE</w:t>
      </w:r>
    </w:p>
    <w:p w14:paraId="5A1F614A" w14:textId="563800A9" w:rsidR="00AA4D72" w:rsidRDefault="00AA4D72" w:rsidP="006B1043">
      <w:pPr>
        <w:spacing w:after="120" w:line="240" w:lineRule="auto"/>
        <w:jc w:val="both"/>
        <w:rPr>
          <w:rFonts w:ascii="Verdana" w:hAnsi="Verdana"/>
          <w:sz w:val="20"/>
          <w:szCs w:val="20"/>
        </w:rPr>
      </w:pPr>
    </w:p>
    <w:p w14:paraId="3D7E2C43" w14:textId="77777777" w:rsidR="009D287E" w:rsidRDefault="009D287E" w:rsidP="006B1043">
      <w:pPr>
        <w:spacing w:after="120" w:line="240" w:lineRule="auto"/>
        <w:jc w:val="both"/>
        <w:rPr>
          <w:rFonts w:ascii="Verdana" w:hAnsi="Verdana"/>
          <w:sz w:val="20"/>
          <w:szCs w:val="20"/>
        </w:rPr>
      </w:pPr>
    </w:p>
    <w:p w14:paraId="7FE51475" w14:textId="124EC4C4" w:rsidR="009D287E" w:rsidRDefault="009D287E" w:rsidP="006B1043">
      <w:pPr>
        <w:spacing w:after="120" w:line="240" w:lineRule="auto"/>
        <w:jc w:val="both"/>
        <w:rPr>
          <w:rFonts w:ascii="Verdana" w:hAnsi="Verdana"/>
          <w:sz w:val="20"/>
          <w:szCs w:val="20"/>
        </w:rPr>
      </w:pPr>
    </w:p>
    <w:p w14:paraId="72DF5B35" w14:textId="451BCA98" w:rsidR="009D287E" w:rsidRPr="00535442" w:rsidRDefault="009D287E" w:rsidP="009D287E">
      <w:pPr>
        <w:spacing w:after="120" w:line="240" w:lineRule="auto"/>
        <w:jc w:val="center"/>
        <w:rPr>
          <w:rFonts w:ascii="Verdana" w:hAnsi="Verdana"/>
          <w:sz w:val="20"/>
          <w:szCs w:val="20"/>
        </w:rPr>
      </w:pPr>
      <w:r>
        <w:rPr>
          <w:rFonts w:ascii="Verdana" w:hAnsi="Verdana"/>
          <w:sz w:val="20"/>
          <w:szCs w:val="20"/>
        </w:rPr>
        <w:t>Juan Francisco Panduro López</w:t>
      </w:r>
    </w:p>
    <w:p w14:paraId="00E43CB6" w14:textId="1548483F" w:rsidR="009D287E" w:rsidRDefault="009D287E">
      <w:pPr>
        <w:rPr>
          <w:rFonts w:ascii="Verdana" w:hAnsi="Verdana"/>
          <w:sz w:val="20"/>
          <w:szCs w:val="20"/>
        </w:rPr>
      </w:pPr>
      <w:r>
        <w:rPr>
          <w:rFonts w:ascii="Verdana" w:hAnsi="Verdana"/>
          <w:sz w:val="20"/>
          <w:szCs w:val="20"/>
        </w:rPr>
        <w:br w:type="page"/>
      </w:r>
    </w:p>
    <w:p w14:paraId="6110BCBC" w14:textId="77777777" w:rsidR="009D287E" w:rsidRPr="0079567A" w:rsidRDefault="009D287E" w:rsidP="009D28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spacing w:after="0" w:line="240" w:lineRule="auto"/>
        <w:contextualSpacing/>
        <w:jc w:val="center"/>
        <w:outlineLvl w:val="0"/>
        <w:rPr>
          <w:rFonts w:ascii="Verdana" w:hAnsi="Verdana"/>
          <w:b/>
          <w:bCs/>
          <w:noProof/>
        </w:rPr>
      </w:pPr>
      <w:r w:rsidRPr="0079567A">
        <w:rPr>
          <w:rFonts w:ascii="Verdana" w:hAnsi="Verdana"/>
          <w:b/>
          <w:bCs/>
          <w:noProof/>
        </w:rPr>
        <w:lastRenderedPageBreak/>
        <w:t>ANEXO I</w:t>
      </w:r>
    </w:p>
    <w:p w14:paraId="5A25702E" w14:textId="77777777" w:rsidR="009D287E" w:rsidRPr="0079567A" w:rsidRDefault="009D287E" w:rsidP="009D287E">
      <w:pPr>
        <w:tabs>
          <w:tab w:val="center" w:pos="4512"/>
        </w:tabs>
        <w:spacing w:after="0" w:line="240" w:lineRule="auto"/>
        <w:ind w:firstLine="720"/>
        <w:contextualSpacing/>
        <w:jc w:val="center"/>
        <w:rPr>
          <w:rFonts w:ascii="Verdana" w:hAnsi="Verdana"/>
          <w:b/>
          <w:bCs/>
          <w:i/>
          <w:iCs/>
          <w:noProof/>
          <w:u w:val="single"/>
        </w:rPr>
      </w:pPr>
      <w:r w:rsidRPr="0079567A">
        <w:rPr>
          <w:rFonts w:ascii="Verdana" w:hAnsi="Verdana"/>
          <w:b/>
          <w:bCs/>
          <w:noProof/>
        </w:rPr>
        <w:t>MODELO DE SOLICITUD</w:t>
      </w:r>
      <w:r w:rsidRPr="0079567A">
        <w:rPr>
          <w:rFonts w:ascii="Verdana" w:hAnsi="Verdana"/>
          <w:b/>
          <w:bCs/>
          <w:noProof/>
          <w:u w:val="single"/>
        </w:rPr>
        <w:t xml:space="preserve"> </w:t>
      </w:r>
    </w:p>
    <w:p w14:paraId="694D8686" w14:textId="77777777" w:rsidR="009D287E" w:rsidRPr="0079567A" w:rsidRDefault="009D287E" w:rsidP="009D287E">
      <w:pPr>
        <w:spacing w:after="0" w:line="240" w:lineRule="auto"/>
        <w:contextualSpacing/>
        <w:jc w:val="center"/>
        <w:rPr>
          <w:b/>
          <w:bCs/>
          <w:i/>
          <w:iCs/>
          <w:noProof/>
          <w:sz w:val="14"/>
          <w:szCs w:val="14"/>
        </w:rPr>
      </w:pPr>
    </w:p>
    <w:p w14:paraId="5E2EBF82" w14:textId="77777777" w:rsidR="009D287E" w:rsidRPr="0079567A" w:rsidRDefault="009D287E" w:rsidP="009D287E">
      <w:pPr>
        <w:spacing w:after="0" w:line="240" w:lineRule="auto"/>
        <w:contextualSpacing/>
        <w:jc w:val="center"/>
        <w:rPr>
          <w:b/>
          <w:bCs/>
          <w:i/>
          <w:iCs/>
          <w:noProof/>
          <w:sz w:val="14"/>
          <w:szCs w:val="14"/>
        </w:rPr>
      </w:pPr>
    </w:p>
    <w:p w14:paraId="4275CF98" w14:textId="009DD390" w:rsidR="009D287E" w:rsidRPr="0079567A" w:rsidRDefault="009D287E" w:rsidP="009D287E">
      <w:pPr>
        <w:spacing w:after="0" w:line="240" w:lineRule="auto"/>
        <w:contextualSpacing/>
        <w:rPr>
          <w:rFonts w:ascii="Arial" w:hAnsi="Arial" w:cs="Arial"/>
          <w:noProof/>
        </w:rPr>
      </w:pPr>
      <w:r w:rsidRPr="0079567A">
        <w:rPr>
          <w:rFonts w:ascii="Arial" w:hAnsi="Arial" w:cs="Arial"/>
          <w:b/>
          <w:bCs/>
          <w:i/>
          <w:iCs/>
          <w:noProof/>
        </w:rPr>
        <w:t>CONVOCATORIA</w:t>
      </w:r>
    </w:p>
    <w:tbl>
      <w:tblPr>
        <w:tblW w:w="9023" w:type="dxa"/>
        <w:tblInd w:w="43" w:type="dxa"/>
        <w:tblLayout w:type="fixed"/>
        <w:tblCellMar>
          <w:left w:w="66" w:type="dxa"/>
          <w:right w:w="66" w:type="dxa"/>
        </w:tblCellMar>
        <w:tblLook w:val="0000" w:firstRow="0" w:lastRow="0" w:firstColumn="0" w:lastColumn="0" w:noHBand="0" w:noVBand="0"/>
      </w:tblPr>
      <w:tblGrid>
        <w:gridCol w:w="236"/>
        <w:gridCol w:w="267"/>
        <w:gridCol w:w="240"/>
        <w:gridCol w:w="240"/>
        <w:gridCol w:w="240"/>
        <w:gridCol w:w="240"/>
        <w:gridCol w:w="1401"/>
        <w:gridCol w:w="245"/>
        <w:gridCol w:w="34"/>
        <w:gridCol w:w="211"/>
        <w:gridCol w:w="245"/>
        <w:gridCol w:w="245"/>
        <w:gridCol w:w="3019"/>
        <w:gridCol w:w="360"/>
        <w:gridCol w:w="360"/>
        <w:gridCol w:w="309"/>
        <w:gridCol w:w="51"/>
        <w:gridCol w:w="229"/>
        <w:gridCol w:w="69"/>
        <w:gridCol w:w="133"/>
        <w:gridCol w:w="69"/>
        <w:gridCol w:w="83"/>
        <w:gridCol w:w="69"/>
        <w:gridCol w:w="428"/>
      </w:tblGrid>
      <w:tr w:rsidR="009D287E" w:rsidRPr="0079567A" w14:paraId="326CEC43" w14:textId="77777777" w:rsidTr="00B841A4">
        <w:trPr>
          <w:trHeight w:val="240"/>
        </w:trPr>
        <w:tc>
          <w:tcPr>
            <w:tcW w:w="2864" w:type="dxa"/>
            <w:gridSpan w:val="7"/>
            <w:vMerge w:val="restart"/>
            <w:tcBorders>
              <w:top w:val="single" w:sz="4" w:space="0" w:color="000000"/>
              <w:left w:val="single" w:sz="4" w:space="0" w:color="000000"/>
              <w:right w:val="single" w:sz="8" w:space="0" w:color="000000"/>
            </w:tcBorders>
          </w:tcPr>
          <w:p w14:paraId="3CA9CD3D" w14:textId="77777777" w:rsidR="009D287E" w:rsidRPr="0079567A" w:rsidRDefault="009D287E" w:rsidP="009D287E">
            <w:pPr>
              <w:spacing w:after="0" w:line="240" w:lineRule="auto"/>
              <w:contextualSpacing/>
              <w:rPr>
                <w:rFonts w:ascii="Arial" w:hAnsi="Arial" w:cs="Arial"/>
                <w:noProof/>
                <w:sz w:val="12"/>
                <w:szCs w:val="12"/>
              </w:rPr>
            </w:pPr>
          </w:p>
          <w:p w14:paraId="593380E3" w14:textId="77777777" w:rsidR="009D287E" w:rsidRPr="0079567A" w:rsidRDefault="009D287E" w:rsidP="009D287E">
            <w:pPr>
              <w:spacing w:after="0" w:line="240" w:lineRule="auto"/>
              <w:contextualSpacing/>
              <w:jc w:val="both"/>
              <w:rPr>
                <w:rFonts w:ascii="Arial" w:hAnsi="Arial" w:cs="Arial"/>
                <w:noProof/>
                <w:sz w:val="12"/>
                <w:szCs w:val="12"/>
              </w:rPr>
            </w:pPr>
            <w:r w:rsidRPr="0079567A">
              <w:rPr>
                <w:rFonts w:ascii="Arial" w:hAnsi="Arial" w:cs="Arial"/>
                <w:noProof/>
                <w:sz w:val="12"/>
                <w:szCs w:val="12"/>
              </w:rPr>
              <w:t>1. Escala, Grupo Profesional o Categoría</w:t>
            </w:r>
          </w:p>
          <w:p w14:paraId="27E47B9A" w14:textId="77777777" w:rsidR="009D287E" w:rsidRPr="0079567A" w:rsidRDefault="009D287E" w:rsidP="009D287E">
            <w:pPr>
              <w:spacing w:after="0" w:line="240" w:lineRule="auto"/>
              <w:contextualSpacing/>
              <w:rPr>
                <w:rFonts w:ascii="Arial" w:hAnsi="Arial" w:cs="Arial"/>
                <w:noProof/>
                <w:sz w:val="12"/>
                <w:szCs w:val="12"/>
              </w:rPr>
            </w:pPr>
          </w:p>
          <w:p w14:paraId="03669572" w14:textId="77777777" w:rsidR="009D287E" w:rsidRPr="0079567A" w:rsidRDefault="009D287E" w:rsidP="009D287E">
            <w:pPr>
              <w:spacing w:after="0" w:line="240" w:lineRule="auto"/>
              <w:contextualSpacing/>
              <w:jc w:val="both"/>
              <w:rPr>
                <w:rFonts w:ascii="Arial" w:hAnsi="Arial" w:cs="Arial"/>
                <w:noProof/>
                <w:sz w:val="12"/>
                <w:szCs w:val="12"/>
              </w:rPr>
            </w:pPr>
          </w:p>
        </w:tc>
        <w:tc>
          <w:tcPr>
            <w:tcW w:w="980" w:type="dxa"/>
            <w:gridSpan w:val="5"/>
            <w:tcBorders>
              <w:top w:val="single" w:sz="4" w:space="0" w:color="000000"/>
              <w:left w:val="single" w:sz="8" w:space="0" w:color="000000"/>
              <w:right w:val="single" w:sz="8" w:space="0" w:color="000000"/>
            </w:tcBorders>
          </w:tcPr>
          <w:p w14:paraId="117FE95E" w14:textId="77777777" w:rsidR="009D287E" w:rsidRPr="0079567A" w:rsidRDefault="009D287E" w:rsidP="009D287E">
            <w:pPr>
              <w:spacing w:after="0" w:line="240" w:lineRule="auto"/>
              <w:contextualSpacing/>
              <w:rPr>
                <w:rFonts w:ascii="Arial" w:hAnsi="Arial" w:cs="Arial"/>
                <w:noProof/>
                <w:sz w:val="12"/>
                <w:szCs w:val="12"/>
              </w:rPr>
            </w:pPr>
          </w:p>
          <w:p w14:paraId="73288267" w14:textId="77777777" w:rsidR="009D287E" w:rsidRPr="0079567A" w:rsidRDefault="009D287E" w:rsidP="009D287E">
            <w:pPr>
              <w:spacing w:after="0" w:line="240" w:lineRule="auto"/>
              <w:contextualSpacing/>
              <w:rPr>
                <w:rFonts w:ascii="Arial" w:hAnsi="Arial" w:cs="Arial"/>
                <w:noProof/>
                <w:sz w:val="12"/>
                <w:szCs w:val="12"/>
              </w:rPr>
            </w:pPr>
            <w:r w:rsidRPr="0079567A">
              <w:rPr>
                <w:rFonts w:ascii="Arial" w:hAnsi="Arial" w:cs="Arial"/>
                <w:noProof/>
                <w:sz w:val="12"/>
                <w:szCs w:val="12"/>
              </w:rPr>
              <w:t>Código</w:t>
            </w:r>
          </w:p>
        </w:tc>
        <w:tc>
          <w:tcPr>
            <w:tcW w:w="3019" w:type="dxa"/>
            <w:vMerge w:val="restart"/>
            <w:tcBorders>
              <w:top w:val="single" w:sz="4" w:space="0" w:color="000000"/>
              <w:left w:val="single" w:sz="8" w:space="0" w:color="000000"/>
              <w:right w:val="single" w:sz="8" w:space="0" w:color="000000"/>
            </w:tcBorders>
          </w:tcPr>
          <w:p w14:paraId="741F9FA7" w14:textId="77777777" w:rsidR="009D287E" w:rsidRPr="0079567A" w:rsidRDefault="009D287E" w:rsidP="009D287E">
            <w:pPr>
              <w:spacing w:after="0" w:line="240" w:lineRule="auto"/>
              <w:contextualSpacing/>
              <w:rPr>
                <w:rFonts w:ascii="Arial" w:hAnsi="Arial" w:cs="Arial"/>
                <w:noProof/>
                <w:sz w:val="12"/>
                <w:szCs w:val="12"/>
              </w:rPr>
            </w:pPr>
          </w:p>
          <w:p w14:paraId="7C3CBBC8" w14:textId="77777777" w:rsidR="009D287E" w:rsidRPr="0079567A" w:rsidRDefault="009D287E" w:rsidP="009D287E">
            <w:pPr>
              <w:spacing w:after="0" w:line="240" w:lineRule="auto"/>
              <w:contextualSpacing/>
              <w:jc w:val="both"/>
              <w:rPr>
                <w:rFonts w:ascii="Arial" w:hAnsi="Arial" w:cs="Arial"/>
                <w:noProof/>
                <w:sz w:val="12"/>
                <w:szCs w:val="12"/>
              </w:rPr>
            </w:pPr>
            <w:r w:rsidRPr="0079567A">
              <w:rPr>
                <w:rFonts w:ascii="Arial" w:hAnsi="Arial" w:cs="Arial"/>
                <w:noProof/>
                <w:sz w:val="12"/>
                <w:szCs w:val="12"/>
              </w:rPr>
              <w:t>2. Fecha de Resolución de la convocatoria</w:t>
            </w:r>
          </w:p>
        </w:tc>
        <w:tc>
          <w:tcPr>
            <w:tcW w:w="720" w:type="dxa"/>
            <w:gridSpan w:val="2"/>
            <w:vMerge w:val="restart"/>
            <w:tcBorders>
              <w:top w:val="single" w:sz="4" w:space="0" w:color="000000"/>
              <w:left w:val="single" w:sz="8" w:space="0" w:color="000000"/>
              <w:right w:val="single" w:sz="8" w:space="0" w:color="000000"/>
            </w:tcBorders>
          </w:tcPr>
          <w:p w14:paraId="40FCDA12" w14:textId="77777777" w:rsidR="009D287E" w:rsidRPr="0079567A" w:rsidRDefault="009D287E" w:rsidP="009D287E">
            <w:pPr>
              <w:spacing w:after="0" w:line="240" w:lineRule="auto"/>
              <w:contextualSpacing/>
              <w:rPr>
                <w:rFonts w:ascii="Arial" w:hAnsi="Arial" w:cs="Arial"/>
                <w:noProof/>
                <w:sz w:val="12"/>
                <w:szCs w:val="12"/>
              </w:rPr>
            </w:pPr>
          </w:p>
          <w:p w14:paraId="3F46CC77" w14:textId="77777777" w:rsidR="009D287E" w:rsidRPr="0079567A" w:rsidRDefault="009D287E" w:rsidP="009D287E">
            <w:pPr>
              <w:spacing w:after="0" w:line="240" w:lineRule="auto"/>
              <w:contextualSpacing/>
              <w:jc w:val="center"/>
              <w:rPr>
                <w:rFonts w:ascii="Arial" w:hAnsi="Arial" w:cs="Arial"/>
                <w:noProof/>
                <w:sz w:val="12"/>
                <w:szCs w:val="12"/>
              </w:rPr>
            </w:pPr>
            <w:r w:rsidRPr="0079567A">
              <w:rPr>
                <w:rFonts w:ascii="Arial" w:hAnsi="Arial" w:cs="Arial"/>
                <w:noProof/>
                <w:sz w:val="12"/>
                <w:szCs w:val="12"/>
              </w:rPr>
              <w:t>Código</w:t>
            </w:r>
          </w:p>
          <w:p w14:paraId="1A1EC899" w14:textId="77777777" w:rsidR="009D287E" w:rsidRPr="0079567A" w:rsidRDefault="009D287E" w:rsidP="009D287E">
            <w:pPr>
              <w:spacing w:after="0" w:line="240" w:lineRule="auto"/>
              <w:contextualSpacing/>
              <w:jc w:val="center"/>
              <w:rPr>
                <w:rFonts w:ascii="Arial" w:hAnsi="Arial" w:cs="Arial"/>
                <w:noProof/>
                <w:sz w:val="12"/>
                <w:szCs w:val="12"/>
              </w:rPr>
            </w:pPr>
            <w:r w:rsidRPr="0079567A">
              <w:rPr>
                <w:rFonts w:ascii="Arial" w:hAnsi="Arial" w:cs="Arial"/>
                <w:noProof/>
                <w:sz w:val="12"/>
                <w:szCs w:val="12"/>
              </w:rPr>
              <w:t>142</w:t>
            </w:r>
          </w:p>
        </w:tc>
        <w:tc>
          <w:tcPr>
            <w:tcW w:w="1440" w:type="dxa"/>
            <w:gridSpan w:val="9"/>
            <w:vMerge w:val="restart"/>
            <w:tcBorders>
              <w:top w:val="single" w:sz="4" w:space="0" w:color="000000"/>
              <w:left w:val="single" w:sz="8" w:space="0" w:color="000000"/>
              <w:right w:val="single" w:sz="4" w:space="0" w:color="000000"/>
            </w:tcBorders>
          </w:tcPr>
          <w:p w14:paraId="2A02677B" w14:textId="77777777" w:rsidR="009D287E" w:rsidRPr="0079567A" w:rsidRDefault="009D287E" w:rsidP="009D287E">
            <w:pPr>
              <w:spacing w:after="0" w:line="240" w:lineRule="auto"/>
              <w:contextualSpacing/>
              <w:rPr>
                <w:rFonts w:ascii="Arial" w:hAnsi="Arial" w:cs="Arial"/>
                <w:noProof/>
                <w:sz w:val="12"/>
                <w:szCs w:val="12"/>
              </w:rPr>
            </w:pPr>
          </w:p>
          <w:p w14:paraId="3948A19E" w14:textId="77777777" w:rsidR="009D287E" w:rsidRPr="0079567A" w:rsidRDefault="009D287E" w:rsidP="009D287E">
            <w:pPr>
              <w:spacing w:after="0" w:line="240" w:lineRule="auto"/>
              <w:contextualSpacing/>
              <w:jc w:val="both"/>
              <w:rPr>
                <w:rFonts w:ascii="Arial" w:hAnsi="Arial" w:cs="Arial"/>
                <w:noProof/>
                <w:sz w:val="12"/>
                <w:szCs w:val="12"/>
              </w:rPr>
            </w:pPr>
            <w:r w:rsidRPr="0079567A">
              <w:rPr>
                <w:rFonts w:ascii="Arial" w:hAnsi="Arial" w:cs="Arial"/>
                <w:noProof/>
                <w:sz w:val="12"/>
                <w:szCs w:val="12"/>
              </w:rPr>
              <w:t>3. Forma de acceso</w:t>
            </w:r>
          </w:p>
        </w:tc>
      </w:tr>
      <w:tr w:rsidR="009D287E" w:rsidRPr="0079567A" w14:paraId="14C37039" w14:textId="77777777" w:rsidTr="00B841A4">
        <w:trPr>
          <w:trHeight w:val="240"/>
        </w:trPr>
        <w:tc>
          <w:tcPr>
            <w:tcW w:w="2864" w:type="dxa"/>
            <w:gridSpan w:val="7"/>
            <w:vMerge/>
            <w:tcBorders>
              <w:left w:val="single" w:sz="4" w:space="0" w:color="000000"/>
              <w:bottom w:val="nil"/>
              <w:right w:val="single" w:sz="8" w:space="0" w:color="000000"/>
            </w:tcBorders>
          </w:tcPr>
          <w:p w14:paraId="17B09338" w14:textId="77777777" w:rsidR="009D287E" w:rsidRPr="0079567A" w:rsidRDefault="009D287E" w:rsidP="009D287E">
            <w:pPr>
              <w:spacing w:after="0" w:line="240" w:lineRule="auto"/>
              <w:contextualSpacing/>
              <w:rPr>
                <w:rFonts w:ascii="Arial" w:hAnsi="Arial" w:cs="Arial"/>
                <w:noProof/>
                <w:sz w:val="12"/>
                <w:szCs w:val="12"/>
              </w:rPr>
            </w:pPr>
          </w:p>
        </w:tc>
        <w:tc>
          <w:tcPr>
            <w:tcW w:w="245" w:type="dxa"/>
            <w:tcBorders>
              <w:left w:val="single" w:sz="8" w:space="0" w:color="000000"/>
            </w:tcBorders>
          </w:tcPr>
          <w:p w14:paraId="6C0C8CC1" w14:textId="77777777" w:rsidR="009D287E" w:rsidRPr="0079567A" w:rsidRDefault="009D287E" w:rsidP="009D287E">
            <w:pPr>
              <w:spacing w:after="0" w:line="240" w:lineRule="auto"/>
              <w:contextualSpacing/>
              <w:rPr>
                <w:rFonts w:ascii="Arial" w:hAnsi="Arial" w:cs="Arial"/>
                <w:noProof/>
                <w:sz w:val="12"/>
                <w:szCs w:val="12"/>
              </w:rPr>
            </w:pPr>
          </w:p>
        </w:tc>
        <w:tc>
          <w:tcPr>
            <w:tcW w:w="245" w:type="dxa"/>
            <w:gridSpan w:val="2"/>
          </w:tcPr>
          <w:p w14:paraId="3880B7E8" w14:textId="77777777" w:rsidR="009D287E" w:rsidRPr="0079567A" w:rsidRDefault="009D287E" w:rsidP="009D287E">
            <w:pPr>
              <w:spacing w:after="0" w:line="240" w:lineRule="auto"/>
              <w:contextualSpacing/>
              <w:rPr>
                <w:rFonts w:ascii="Arial" w:hAnsi="Arial" w:cs="Arial"/>
                <w:noProof/>
                <w:sz w:val="12"/>
                <w:szCs w:val="12"/>
              </w:rPr>
            </w:pPr>
          </w:p>
        </w:tc>
        <w:tc>
          <w:tcPr>
            <w:tcW w:w="245" w:type="dxa"/>
          </w:tcPr>
          <w:p w14:paraId="3D1C196C" w14:textId="77777777" w:rsidR="009D287E" w:rsidRPr="0079567A" w:rsidRDefault="009D287E" w:rsidP="009D287E">
            <w:pPr>
              <w:spacing w:after="0" w:line="240" w:lineRule="auto"/>
              <w:contextualSpacing/>
              <w:rPr>
                <w:rFonts w:ascii="Arial" w:hAnsi="Arial" w:cs="Arial"/>
                <w:noProof/>
                <w:sz w:val="12"/>
                <w:szCs w:val="12"/>
              </w:rPr>
            </w:pPr>
          </w:p>
        </w:tc>
        <w:tc>
          <w:tcPr>
            <w:tcW w:w="245" w:type="dxa"/>
            <w:tcBorders>
              <w:right w:val="single" w:sz="8" w:space="0" w:color="000000"/>
            </w:tcBorders>
          </w:tcPr>
          <w:p w14:paraId="7A080B6A" w14:textId="77777777" w:rsidR="009D287E" w:rsidRPr="0079567A" w:rsidRDefault="009D287E" w:rsidP="009D287E">
            <w:pPr>
              <w:spacing w:after="0" w:line="240" w:lineRule="auto"/>
              <w:contextualSpacing/>
              <w:rPr>
                <w:rFonts w:ascii="Arial" w:hAnsi="Arial" w:cs="Arial"/>
                <w:noProof/>
                <w:sz w:val="12"/>
                <w:szCs w:val="12"/>
              </w:rPr>
            </w:pPr>
          </w:p>
        </w:tc>
        <w:tc>
          <w:tcPr>
            <w:tcW w:w="3019" w:type="dxa"/>
            <w:vMerge/>
            <w:tcBorders>
              <w:left w:val="single" w:sz="8" w:space="0" w:color="000000"/>
              <w:bottom w:val="nil"/>
              <w:right w:val="single" w:sz="7" w:space="0" w:color="000000"/>
            </w:tcBorders>
          </w:tcPr>
          <w:p w14:paraId="21AAD0C7" w14:textId="77777777" w:rsidR="009D287E" w:rsidRPr="0079567A" w:rsidRDefault="009D287E" w:rsidP="009D287E">
            <w:pPr>
              <w:spacing w:after="0" w:line="240" w:lineRule="auto"/>
              <w:contextualSpacing/>
              <w:rPr>
                <w:rFonts w:ascii="Arial" w:hAnsi="Arial" w:cs="Arial"/>
                <w:noProof/>
                <w:sz w:val="12"/>
                <w:szCs w:val="12"/>
              </w:rPr>
            </w:pPr>
          </w:p>
        </w:tc>
        <w:tc>
          <w:tcPr>
            <w:tcW w:w="720" w:type="dxa"/>
            <w:gridSpan w:val="2"/>
            <w:vMerge/>
            <w:tcBorders>
              <w:left w:val="single" w:sz="7" w:space="0" w:color="000000"/>
              <w:bottom w:val="nil"/>
              <w:right w:val="single" w:sz="7" w:space="0" w:color="000000"/>
            </w:tcBorders>
          </w:tcPr>
          <w:p w14:paraId="31183218" w14:textId="77777777" w:rsidR="009D287E" w:rsidRPr="0079567A" w:rsidRDefault="009D287E" w:rsidP="009D287E">
            <w:pPr>
              <w:spacing w:after="0" w:line="240" w:lineRule="auto"/>
              <w:contextualSpacing/>
              <w:rPr>
                <w:rFonts w:ascii="Arial" w:hAnsi="Arial" w:cs="Arial"/>
                <w:noProof/>
                <w:sz w:val="12"/>
                <w:szCs w:val="12"/>
              </w:rPr>
            </w:pPr>
          </w:p>
        </w:tc>
        <w:tc>
          <w:tcPr>
            <w:tcW w:w="1440" w:type="dxa"/>
            <w:gridSpan w:val="9"/>
            <w:vMerge/>
            <w:tcBorders>
              <w:left w:val="single" w:sz="7" w:space="0" w:color="000000"/>
              <w:bottom w:val="nil"/>
              <w:right w:val="single" w:sz="4" w:space="0" w:color="000000"/>
            </w:tcBorders>
          </w:tcPr>
          <w:p w14:paraId="0846875B" w14:textId="77777777" w:rsidR="009D287E" w:rsidRPr="0079567A" w:rsidRDefault="009D287E" w:rsidP="009D287E">
            <w:pPr>
              <w:spacing w:after="0" w:line="240" w:lineRule="auto"/>
              <w:contextualSpacing/>
              <w:rPr>
                <w:rFonts w:ascii="Arial" w:hAnsi="Arial" w:cs="Arial"/>
                <w:noProof/>
                <w:sz w:val="12"/>
                <w:szCs w:val="12"/>
              </w:rPr>
            </w:pPr>
          </w:p>
        </w:tc>
      </w:tr>
      <w:tr w:rsidR="009D287E" w:rsidRPr="0079567A" w14:paraId="2059D9C1" w14:textId="77777777" w:rsidTr="00B841A4">
        <w:trPr>
          <w:trHeight w:hRule="exact" w:val="341"/>
        </w:trPr>
        <w:tc>
          <w:tcPr>
            <w:tcW w:w="1463" w:type="dxa"/>
            <w:gridSpan w:val="6"/>
            <w:tcBorders>
              <w:top w:val="single" w:sz="7" w:space="0" w:color="000000"/>
              <w:left w:val="single" w:sz="4" w:space="0" w:color="000000"/>
              <w:bottom w:val="nil"/>
              <w:right w:val="single" w:sz="7" w:space="0" w:color="000000"/>
            </w:tcBorders>
          </w:tcPr>
          <w:p w14:paraId="28B4FD18" w14:textId="77777777" w:rsidR="009D287E" w:rsidRPr="0079567A" w:rsidRDefault="009D287E" w:rsidP="009D287E">
            <w:pPr>
              <w:spacing w:after="0" w:line="240" w:lineRule="auto"/>
              <w:contextualSpacing/>
              <w:rPr>
                <w:rFonts w:ascii="Arial" w:hAnsi="Arial" w:cs="Arial"/>
                <w:noProof/>
                <w:sz w:val="12"/>
                <w:szCs w:val="12"/>
              </w:rPr>
            </w:pPr>
          </w:p>
          <w:p w14:paraId="425E5903" w14:textId="77777777" w:rsidR="009D287E" w:rsidRPr="0079567A" w:rsidRDefault="009D287E" w:rsidP="009D287E">
            <w:pPr>
              <w:spacing w:after="0" w:line="240" w:lineRule="auto"/>
              <w:contextualSpacing/>
              <w:rPr>
                <w:rFonts w:ascii="Arial" w:hAnsi="Arial" w:cs="Arial"/>
                <w:noProof/>
                <w:sz w:val="12"/>
                <w:szCs w:val="12"/>
              </w:rPr>
            </w:pPr>
            <w:r w:rsidRPr="0079567A">
              <w:rPr>
                <w:rFonts w:ascii="Arial" w:hAnsi="Arial" w:cs="Arial"/>
                <w:noProof/>
                <w:sz w:val="12"/>
                <w:szCs w:val="12"/>
              </w:rPr>
              <w:t>4. Fecha D.O.E.</w:t>
            </w:r>
          </w:p>
          <w:p w14:paraId="38899305" w14:textId="77777777" w:rsidR="009D287E" w:rsidRPr="0079567A" w:rsidRDefault="009D287E" w:rsidP="009D287E">
            <w:pPr>
              <w:spacing w:after="0" w:line="240" w:lineRule="auto"/>
              <w:contextualSpacing/>
              <w:rPr>
                <w:rFonts w:ascii="Arial" w:hAnsi="Arial" w:cs="Arial"/>
                <w:noProof/>
                <w:sz w:val="12"/>
                <w:szCs w:val="12"/>
              </w:rPr>
            </w:pPr>
          </w:p>
        </w:tc>
        <w:tc>
          <w:tcPr>
            <w:tcW w:w="5400" w:type="dxa"/>
            <w:gridSpan w:val="7"/>
            <w:tcBorders>
              <w:top w:val="single" w:sz="7" w:space="0" w:color="000000"/>
              <w:left w:val="single" w:sz="7" w:space="0" w:color="000000"/>
              <w:right w:val="single" w:sz="7" w:space="0" w:color="000000"/>
            </w:tcBorders>
            <w:shd w:val="clear" w:color="auto" w:fill="auto"/>
          </w:tcPr>
          <w:p w14:paraId="10D9F2DF" w14:textId="77777777" w:rsidR="009D287E" w:rsidRPr="0079567A" w:rsidRDefault="009D287E" w:rsidP="009D287E">
            <w:pPr>
              <w:spacing w:after="0" w:line="240" w:lineRule="auto"/>
              <w:contextualSpacing/>
              <w:rPr>
                <w:rFonts w:ascii="Arial" w:hAnsi="Arial" w:cs="Arial"/>
                <w:noProof/>
                <w:sz w:val="12"/>
                <w:szCs w:val="12"/>
              </w:rPr>
            </w:pPr>
            <w:r w:rsidRPr="0079567A">
              <w:rPr>
                <w:rFonts w:ascii="Arial" w:hAnsi="Arial" w:cs="Arial"/>
                <w:noProof/>
                <w:sz w:val="12"/>
                <w:szCs w:val="12"/>
              </w:rPr>
              <w:t>5. Provincia de examen</w:t>
            </w:r>
          </w:p>
        </w:tc>
        <w:tc>
          <w:tcPr>
            <w:tcW w:w="720" w:type="dxa"/>
            <w:gridSpan w:val="2"/>
            <w:tcBorders>
              <w:top w:val="single" w:sz="7" w:space="0" w:color="000000"/>
              <w:left w:val="single" w:sz="7" w:space="0" w:color="000000"/>
              <w:right w:val="single" w:sz="7" w:space="0" w:color="000000"/>
            </w:tcBorders>
          </w:tcPr>
          <w:p w14:paraId="14471681" w14:textId="77777777" w:rsidR="009D287E" w:rsidRPr="0079567A" w:rsidRDefault="009D287E" w:rsidP="009D287E">
            <w:pPr>
              <w:spacing w:after="0" w:line="240" w:lineRule="auto"/>
              <w:contextualSpacing/>
              <w:rPr>
                <w:rFonts w:ascii="Arial" w:hAnsi="Arial" w:cs="Arial"/>
                <w:noProof/>
                <w:sz w:val="12"/>
                <w:szCs w:val="12"/>
              </w:rPr>
            </w:pPr>
          </w:p>
          <w:p w14:paraId="0636FCE7" w14:textId="77777777" w:rsidR="009D287E" w:rsidRPr="0079567A" w:rsidRDefault="009D287E" w:rsidP="009D287E">
            <w:pPr>
              <w:spacing w:after="0" w:line="240" w:lineRule="auto"/>
              <w:contextualSpacing/>
              <w:rPr>
                <w:rFonts w:ascii="Arial" w:hAnsi="Arial" w:cs="Arial"/>
                <w:noProof/>
                <w:sz w:val="12"/>
                <w:szCs w:val="12"/>
              </w:rPr>
            </w:pPr>
          </w:p>
        </w:tc>
        <w:tc>
          <w:tcPr>
            <w:tcW w:w="1440" w:type="dxa"/>
            <w:gridSpan w:val="9"/>
            <w:tcBorders>
              <w:top w:val="single" w:sz="7" w:space="0" w:color="000000"/>
              <w:left w:val="single" w:sz="7" w:space="0" w:color="000000"/>
              <w:bottom w:val="single" w:sz="7" w:space="0" w:color="000000"/>
              <w:right w:val="single" w:sz="4" w:space="0" w:color="000000"/>
            </w:tcBorders>
          </w:tcPr>
          <w:p w14:paraId="0690D994" w14:textId="77777777" w:rsidR="009D287E" w:rsidRPr="0079567A" w:rsidRDefault="009D287E" w:rsidP="009D287E">
            <w:pPr>
              <w:spacing w:after="0" w:line="240" w:lineRule="auto"/>
              <w:contextualSpacing/>
              <w:rPr>
                <w:rFonts w:ascii="Arial" w:hAnsi="Arial" w:cs="Arial"/>
                <w:noProof/>
                <w:sz w:val="12"/>
                <w:szCs w:val="12"/>
              </w:rPr>
            </w:pPr>
          </w:p>
          <w:p w14:paraId="7DF7A3F5" w14:textId="77777777" w:rsidR="009D287E" w:rsidRPr="0079567A" w:rsidRDefault="009D287E" w:rsidP="009D287E">
            <w:pPr>
              <w:spacing w:after="0" w:line="240" w:lineRule="auto"/>
              <w:contextualSpacing/>
              <w:rPr>
                <w:rFonts w:ascii="Arial" w:hAnsi="Arial" w:cs="Arial"/>
                <w:noProof/>
                <w:sz w:val="12"/>
                <w:szCs w:val="12"/>
              </w:rPr>
            </w:pPr>
            <w:r w:rsidRPr="0079567A">
              <w:rPr>
                <w:rFonts w:ascii="Arial" w:hAnsi="Arial" w:cs="Arial"/>
                <w:noProof/>
                <w:sz w:val="12"/>
                <w:szCs w:val="12"/>
              </w:rPr>
              <w:t>6. Minusvalía</w:t>
            </w:r>
          </w:p>
        </w:tc>
      </w:tr>
      <w:tr w:rsidR="009D287E" w:rsidRPr="0079567A" w14:paraId="432F1481" w14:textId="77777777" w:rsidTr="00B841A4">
        <w:trPr>
          <w:trHeight w:hRule="exact" w:val="200"/>
        </w:trPr>
        <w:tc>
          <w:tcPr>
            <w:tcW w:w="503" w:type="dxa"/>
            <w:gridSpan w:val="2"/>
            <w:tcBorders>
              <w:top w:val="nil"/>
              <w:left w:val="single" w:sz="4" w:space="0" w:color="000000"/>
              <w:bottom w:val="nil"/>
              <w:right w:val="single" w:sz="7" w:space="0" w:color="000000"/>
            </w:tcBorders>
          </w:tcPr>
          <w:p w14:paraId="32037C62" w14:textId="77777777" w:rsidR="009D287E" w:rsidRPr="0079567A" w:rsidRDefault="009D287E" w:rsidP="009D287E">
            <w:pPr>
              <w:spacing w:after="0" w:line="240" w:lineRule="auto"/>
              <w:contextualSpacing/>
              <w:rPr>
                <w:rFonts w:ascii="Arial" w:hAnsi="Arial" w:cs="Arial"/>
                <w:noProof/>
                <w:sz w:val="12"/>
                <w:szCs w:val="12"/>
              </w:rPr>
            </w:pPr>
          </w:p>
          <w:p w14:paraId="4AC78914" w14:textId="77777777" w:rsidR="009D287E" w:rsidRPr="0079567A" w:rsidRDefault="009D287E" w:rsidP="009D287E">
            <w:pPr>
              <w:spacing w:after="0" w:line="240" w:lineRule="auto"/>
              <w:contextualSpacing/>
              <w:jc w:val="center"/>
              <w:rPr>
                <w:rFonts w:ascii="Arial" w:hAnsi="Arial" w:cs="Arial"/>
                <w:noProof/>
                <w:sz w:val="12"/>
                <w:szCs w:val="12"/>
              </w:rPr>
            </w:pPr>
            <w:r w:rsidRPr="0079567A">
              <w:rPr>
                <w:rFonts w:ascii="Arial" w:hAnsi="Arial" w:cs="Arial"/>
                <w:noProof/>
                <w:sz w:val="12"/>
                <w:szCs w:val="12"/>
              </w:rPr>
              <w:t>Día</w:t>
            </w:r>
          </w:p>
        </w:tc>
        <w:tc>
          <w:tcPr>
            <w:tcW w:w="480" w:type="dxa"/>
            <w:gridSpan w:val="2"/>
            <w:tcBorders>
              <w:top w:val="nil"/>
              <w:left w:val="single" w:sz="7" w:space="0" w:color="000000"/>
              <w:bottom w:val="nil"/>
              <w:right w:val="single" w:sz="7" w:space="0" w:color="000000"/>
            </w:tcBorders>
          </w:tcPr>
          <w:p w14:paraId="63E2970F" w14:textId="77777777" w:rsidR="009D287E" w:rsidRPr="0079567A" w:rsidRDefault="009D287E" w:rsidP="009D287E">
            <w:pPr>
              <w:spacing w:after="0" w:line="240" w:lineRule="auto"/>
              <w:contextualSpacing/>
              <w:rPr>
                <w:rFonts w:ascii="Arial" w:hAnsi="Arial" w:cs="Arial"/>
                <w:noProof/>
                <w:sz w:val="12"/>
                <w:szCs w:val="12"/>
              </w:rPr>
            </w:pPr>
          </w:p>
          <w:p w14:paraId="06CA0FA4" w14:textId="77777777" w:rsidR="009D287E" w:rsidRPr="0079567A" w:rsidRDefault="009D287E" w:rsidP="009D287E">
            <w:pPr>
              <w:spacing w:after="0" w:line="240" w:lineRule="auto"/>
              <w:contextualSpacing/>
              <w:jc w:val="center"/>
              <w:rPr>
                <w:rFonts w:ascii="Arial" w:hAnsi="Arial" w:cs="Arial"/>
                <w:noProof/>
                <w:sz w:val="12"/>
                <w:szCs w:val="12"/>
              </w:rPr>
            </w:pPr>
            <w:r w:rsidRPr="0079567A">
              <w:rPr>
                <w:rFonts w:ascii="Arial" w:hAnsi="Arial" w:cs="Arial"/>
                <w:noProof/>
                <w:sz w:val="12"/>
                <w:szCs w:val="12"/>
              </w:rPr>
              <w:t>Mes</w:t>
            </w:r>
          </w:p>
        </w:tc>
        <w:tc>
          <w:tcPr>
            <w:tcW w:w="480" w:type="dxa"/>
            <w:gridSpan w:val="2"/>
            <w:tcBorders>
              <w:top w:val="nil"/>
              <w:left w:val="single" w:sz="7" w:space="0" w:color="000000"/>
              <w:bottom w:val="nil"/>
              <w:right w:val="single" w:sz="7" w:space="0" w:color="000000"/>
            </w:tcBorders>
          </w:tcPr>
          <w:p w14:paraId="10C6BD5B" w14:textId="77777777" w:rsidR="009D287E" w:rsidRPr="0079567A" w:rsidRDefault="009D287E" w:rsidP="009D287E">
            <w:pPr>
              <w:spacing w:after="0" w:line="240" w:lineRule="auto"/>
              <w:contextualSpacing/>
              <w:rPr>
                <w:rFonts w:ascii="Arial" w:hAnsi="Arial" w:cs="Arial"/>
                <w:noProof/>
                <w:sz w:val="12"/>
                <w:szCs w:val="12"/>
              </w:rPr>
            </w:pPr>
          </w:p>
          <w:p w14:paraId="335AF712" w14:textId="77777777" w:rsidR="009D287E" w:rsidRPr="0079567A" w:rsidRDefault="009D287E" w:rsidP="009D287E">
            <w:pPr>
              <w:spacing w:after="0" w:line="240" w:lineRule="auto"/>
              <w:contextualSpacing/>
              <w:jc w:val="center"/>
              <w:rPr>
                <w:rFonts w:ascii="Arial" w:hAnsi="Arial" w:cs="Arial"/>
                <w:noProof/>
                <w:sz w:val="12"/>
                <w:szCs w:val="12"/>
              </w:rPr>
            </w:pPr>
            <w:r w:rsidRPr="0079567A">
              <w:rPr>
                <w:rFonts w:ascii="Arial" w:hAnsi="Arial" w:cs="Arial"/>
                <w:noProof/>
                <w:sz w:val="12"/>
                <w:szCs w:val="12"/>
              </w:rPr>
              <w:t>Año</w:t>
            </w:r>
          </w:p>
        </w:tc>
        <w:tc>
          <w:tcPr>
            <w:tcW w:w="5400" w:type="dxa"/>
            <w:gridSpan w:val="7"/>
            <w:tcBorders>
              <w:left w:val="single" w:sz="7" w:space="0" w:color="000000"/>
              <w:right w:val="single" w:sz="8" w:space="0" w:color="000000"/>
            </w:tcBorders>
            <w:shd w:val="clear" w:color="auto" w:fill="auto"/>
          </w:tcPr>
          <w:p w14:paraId="43C52B0E" w14:textId="77777777" w:rsidR="009D287E" w:rsidRPr="0079567A" w:rsidRDefault="009D287E" w:rsidP="009D287E">
            <w:pPr>
              <w:spacing w:after="0" w:line="240" w:lineRule="auto"/>
              <w:contextualSpacing/>
              <w:jc w:val="center"/>
              <w:rPr>
                <w:rFonts w:ascii="Arial" w:hAnsi="Arial" w:cs="Arial"/>
                <w:noProof/>
                <w:sz w:val="12"/>
                <w:szCs w:val="12"/>
              </w:rPr>
            </w:pPr>
          </w:p>
        </w:tc>
        <w:tc>
          <w:tcPr>
            <w:tcW w:w="360" w:type="dxa"/>
            <w:tcBorders>
              <w:left w:val="single" w:sz="8" w:space="0" w:color="000000"/>
              <w:right w:val="single" w:sz="8" w:space="0" w:color="000000"/>
            </w:tcBorders>
          </w:tcPr>
          <w:p w14:paraId="7E1196CB" w14:textId="77777777" w:rsidR="009D287E" w:rsidRPr="0079567A" w:rsidRDefault="009D287E" w:rsidP="009D287E">
            <w:pPr>
              <w:spacing w:after="0" w:line="240" w:lineRule="auto"/>
              <w:contextualSpacing/>
              <w:rPr>
                <w:rFonts w:ascii="Arial" w:hAnsi="Arial" w:cs="Arial"/>
                <w:noProof/>
                <w:sz w:val="12"/>
                <w:szCs w:val="12"/>
              </w:rPr>
            </w:pPr>
          </w:p>
          <w:p w14:paraId="03D2DA5E" w14:textId="77777777" w:rsidR="009D287E" w:rsidRPr="0079567A" w:rsidRDefault="009D287E" w:rsidP="009D287E">
            <w:pPr>
              <w:spacing w:after="0" w:line="240" w:lineRule="auto"/>
              <w:contextualSpacing/>
              <w:rPr>
                <w:rFonts w:ascii="Arial" w:hAnsi="Arial" w:cs="Arial"/>
                <w:noProof/>
                <w:sz w:val="12"/>
                <w:szCs w:val="12"/>
              </w:rPr>
            </w:pPr>
          </w:p>
          <w:p w14:paraId="4B0FFBEC" w14:textId="77777777" w:rsidR="009D287E" w:rsidRPr="0079567A" w:rsidRDefault="009D287E" w:rsidP="009D287E">
            <w:pPr>
              <w:spacing w:after="0" w:line="240" w:lineRule="auto"/>
              <w:contextualSpacing/>
              <w:rPr>
                <w:rFonts w:ascii="Arial" w:hAnsi="Arial" w:cs="Arial"/>
                <w:noProof/>
                <w:sz w:val="12"/>
                <w:szCs w:val="12"/>
              </w:rPr>
            </w:pPr>
          </w:p>
        </w:tc>
        <w:tc>
          <w:tcPr>
            <w:tcW w:w="360" w:type="dxa"/>
            <w:tcBorders>
              <w:left w:val="single" w:sz="8" w:space="0" w:color="000000"/>
              <w:bottom w:val="nil"/>
              <w:right w:val="single" w:sz="8" w:space="0" w:color="000000"/>
            </w:tcBorders>
            <w:vAlign w:val="bottom"/>
          </w:tcPr>
          <w:p w14:paraId="3F407A48" w14:textId="77777777" w:rsidR="009D287E" w:rsidRPr="0079567A" w:rsidRDefault="009D287E" w:rsidP="009D287E">
            <w:pPr>
              <w:spacing w:after="0" w:line="240" w:lineRule="auto"/>
              <w:contextualSpacing/>
              <w:rPr>
                <w:rFonts w:ascii="Arial" w:hAnsi="Arial" w:cs="Arial"/>
                <w:noProof/>
                <w:sz w:val="12"/>
                <w:szCs w:val="12"/>
              </w:rPr>
            </w:pPr>
          </w:p>
          <w:p w14:paraId="279FE510" w14:textId="77777777" w:rsidR="009D287E" w:rsidRPr="0079567A" w:rsidRDefault="009D287E" w:rsidP="009D287E">
            <w:pPr>
              <w:spacing w:after="0" w:line="240" w:lineRule="auto"/>
              <w:contextualSpacing/>
              <w:jc w:val="center"/>
              <w:rPr>
                <w:rFonts w:ascii="Arial" w:hAnsi="Arial" w:cs="Arial"/>
                <w:noProof/>
                <w:sz w:val="12"/>
                <w:szCs w:val="12"/>
              </w:rPr>
            </w:pPr>
          </w:p>
        </w:tc>
        <w:tc>
          <w:tcPr>
            <w:tcW w:w="360" w:type="dxa"/>
            <w:gridSpan w:val="2"/>
            <w:tcBorders>
              <w:top w:val="single" w:sz="7" w:space="0" w:color="000000"/>
              <w:left w:val="single" w:sz="8" w:space="0" w:color="000000"/>
              <w:bottom w:val="nil"/>
              <w:right w:val="nil"/>
            </w:tcBorders>
          </w:tcPr>
          <w:p w14:paraId="3C236689" w14:textId="77777777" w:rsidR="009D287E" w:rsidRPr="0079567A" w:rsidRDefault="009D287E" w:rsidP="009D287E">
            <w:pPr>
              <w:spacing w:after="0" w:line="240" w:lineRule="auto"/>
              <w:contextualSpacing/>
              <w:rPr>
                <w:rFonts w:ascii="Arial" w:hAnsi="Arial" w:cs="Arial"/>
                <w:noProof/>
                <w:sz w:val="12"/>
                <w:szCs w:val="12"/>
              </w:rPr>
            </w:pPr>
          </w:p>
          <w:p w14:paraId="352179CD" w14:textId="77777777" w:rsidR="009D287E" w:rsidRPr="0079567A" w:rsidRDefault="009D287E" w:rsidP="009D287E">
            <w:pPr>
              <w:spacing w:after="0" w:line="240" w:lineRule="auto"/>
              <w:contextualSpacing/>
              <w:rPr>
                <w:rFonts w:ascii="Arial" w:hAnsi="Arial" w:cs="Arial"/>
                <w:noProof/>
                <w:sz w:val="12"/>
                <w:szCs w:val="12"/>
              </w:rPr>
            </w:pPr>
          </w:p>
        </w:tc>
        <w:tc>
          <w:tcPr>
            <w:tcW w:w="229" w:type="dxa"/>
            <w:tcBorders>
              <w:top w:val="single" w:sz="7" w:space="0" w:color="000000"/>
              <w:left w:val="nil"/>
              <w:bottom w:val="nil"/>
              <w:right w:val="nil"/>
            </w:tcBorders>
          </w:tcPr>
          <w:p w14:paraId="604A73C1" w14:textId="77777777" w:rsidR="009D287E" w:rsidRPr="0079567A" w:rsidRDefault="009D287E" w:rsidP="009D287E">
            <w:pPr>
              <w:spacing w:after="0" w:line="240" w:lineRule="auto"/>
              <w:contextualSpacing/>
              <w:rPr>
                <w:rFonts w:ascii="Arial" w:hAnsi="Arial" w:cs="Arial"/>
                <w:noProof/>
                <w:sz w:val="12"/>
                <w:szCs w:val="12"/>
              </w:rPr>
            </w:pPr>
          </w:p>
          <w:p w14:paraId="23479B7E" w14:textId="77777777" w:rsidR="009D287E" w:rsidRPr="0079567A" w:rsidRDefault="009D287E" w:rsidP="009D287E">
            <w:pPr>
              <w:spacing w:after="0" w:line="240" w:lineRule="auto"/>
              <w:contextualSpacing/>
              <w:rPr>
                <w:rFonts w:ascii="Arial" w:hAnsi="Arial" w:cs="Arial"/>
                <w:noProof/>
                <w:sz w:val="12"/>
                <w:szCs w:val="12"/>
              </w:rPr>
            </w:pPr>
          </w:p>
        </w:tc>
        <w:tc>
          <w:tcPr>
            <w:tcW w:w="202" w:type="dxa"/>
            <w:gridSpan w:val="2"/>
            <w:tcBorders>
              <w:top w:val="single" w:sz="7" w:space="0" w:color="000000"/>
              <w:left w:val="nil"/>
              <w:bottom w:val="nil"/>
              <w:right w:val="nil"/>
            </w:tcBorders>
          </w:tcPr>
          <w:p w14:paraId="0D24E53A" w14:textId="77777777" w:rsidR="009D287E" w:rsidRPr="0079567A" w:rsidRDefault="009D287E" w:rsidP="009D287E">
            <w:pPr>
              <w:spacing w:after="0" w:line="240" w:lineRule="auto"/>
              <w:contextualSpacing/>
              <w:rPr>
                <w:rFonts w:ascii="Arial" w:hAnsi="Arial" w:cs="Arial"/>
                <w:noProof/>
                <w:sz w:val="12"/>
                <w:szCs w:val="12"/>
              </w:rPr>
            </w:pPr>
          </w:p>
          <w:p w14:paraId="5B7A9B3D" w14:textId="77777777" w:rsidR="009D287E" w:rsidRPr="0079567A" w:rsidRDefault="009D287E" w:rsidP="009D287E">
            <w:pPr>
              <w:spacing w:after="0" w:line="240" w:lineRule="auto"/>
              <w:contextualSpacing/>
              <w:rPr>
                <w:rFonts w:ascii="Arial" w:hAnsi="Arial" w:cs="Arial"/>
                <w:noProof/>
                <w:sz w:val="12"/>
                <w:szCs w:val="12"/>
              </w:rPr>
            </w:pPr>
          </w:p>
        </w:tc>
        <w:tc>
          <w:tcPr>
            <w:tcW w:w="152" w:type="dxa"/>
            <w:gridSpan w:val="2"/>
            <w:tcBorders>
              <w:top w:val="single" w:sz="7" w:space="0" w:color="000000"/>
              <w:left w:val="nil"/>
              <w:bottom w:val="nil"/>
              <w:right w:val="nil"/>
            </w:tcBorders>
          </w:tcPr>
          <w:p w14:paraId="09A263B5" w14:textId="77777777" w:rsidR="009D287E" w:rsidRPr="0079567A" w:rsidRDefault="009D287E" w:rsidP="009D287E">
            <w:pPr>
              <w:spacing w:after="0" w:line="240" w:lineRule="auto"/>
              <w:contextualSpacing/>
              <w:rPr>
                <w:rFonts w:ascii="Arial" w:hAnsi="Arial" w:cs="Arial"/>
                <w:noProof/>
                <w:sz w:val="12"/>
                <w:szCs w:val="12"/>
              </w:rPr>
            </w:pPr>
          </w:p>
          <w:p w14:paraId="35D7C37D" w14:textId="77777777" w:rsidR="009D287E" w:rsidRPr="0079567A" w:rsidRDefault="009D287E" w:rsidP="009D287E">
            <w:pPr>
              <w:spacing w:after="0" w:line="240" w:lineRule="auto"/>
              <w:contextualSpacing/>
              <w:rPr>
                <w:rFonts w:ascii="Arial" w:hAnsi="Arial" w:cs="Arial"/>
                <w:noProof/>
                <w:sz w:val="12"/>
                <w:szCs w:val="12"/>
              </w:rPr>
            </w:pPr>
          </w:p>
        </w:tc>
        <w:tc>
          <w:tcPr>
            <w:tcW w:w="497" w:type="dxa"/>
            <w:gridSpan w:val="2"/>
            <w:tcBorders>
              <w:top w:val="single" w:sz="7" w:space="0" w:color="000000"/>
              <w:left w:val="nil"/>
              <w:bottom w:val="nil"/>
              <w:right w:val="single" w:sz="4" w:space="0" w:color="000000"/>
            </w:tcBorders>
          </w:tcPr>
          <w:p w14:paraId="317356BF" w14:textId="77777777" w:rsidR="009D287E" w:rsidRPr="0079567A" w:rsidRDefault="009D287E" w:rsidP="009D287E">
            <w:pPr>
              <w:spacing w:after="0" w:line="240" w:lineRule="auto"/>
              <w:contextualSpacing/>
              <w:rPr>
                <w:rFonts w:ascii="Arial" w:hAnsi="Arial" w:cs="Arial"/>
                <w:noProof/>
                <w:sz w:val="12"/>
                <w:szCs w:val="12"/>
              </w:rPr>
            </w:pPr>
          </w:p>
          <w:p w14:paraId="30D3AA0A" w14:textId="77777777" w:rsidR="009D287E" w:rsidRPr="0079567A" w:rsidRDefault="009D287E" w:rsidP="009D287E">
            <w:pPr>
              <w:spacing w:after="0" w:line="240" w:lineRule="auto"/>
              <w:contextualSpacing/>
              <w:rPr>
                <w:rFonts w:ascii="Arial" w:hAnsi="Arial" w:cs="Arial"/>
                <w:noProof/>
                <w:sz w:val="12"/>
                <w:szCs w:val="12"/>
              </w:rPr>
            </w:pPr>
          </w:p>
        </w:tc>
      </w:tr>
      <w:tr w:rsidR="009D287E" w:rsidRPr="0079567A" w14:paraId="0A5CE836" w14:textId="77777777" w:rsidTr="00B841A4">
        <w:trPr>
          <w:trHeight w:hRule="exact" w:val="200"/>
        </w:trPr>
        <w:tc>
          <w:tcPr>
            <w:tcW w:w="236" w:type="dxa"/>
            <w:tcBorders>
              <w:top w:val="nil"/>
              <w:left w:val="single" w:sz="4" w:space="0" w:color="000000"/>
              <w:bottom w:val="single" w:sz="7" w:space="0" w:color="000000"/>
              <w:right w:val="single" w:sz="7" w:space="0" w:color="000000"/>
            </w:tcBorders>
          </w:tcPr>
          <w:p w14:paraId="00326EA9" w14:textId="77777777" w:rsidR="009D287E" w:rsidRPr="0079567A" w:rsidRDefault="009D287E" w:rsidP="009D287E">
            <w:pPr>
              <w:spacing w:after="0" w:line="240" w:lineRule="auto"/>
              <w:contextualSpacing/>
              <w:rPr>
                <w:rFonts w:ascii="Arial" w:hAnsi="Arial" w:cs="Arial"/>
                <w:noProof/>
                <w:sz w:val="12"/>
                <w:szCs w:val="12"/>
              </w:rPr>
            </w:pPr>
          </w:p>
          <w:p w14:paraId="29CBFC0C" w14:textId="77777777" w:rsidR="009D287E" w:rsidRPr="0079567A" w:rsidRDefault="009D287E" w:rsidP="009D287E">
            <w:pPr>
              <w:spacing w:after="0" w:line="240" w:lineRule="auto"/>
              <w:contextualSpacing/>
              <w:rPr>
                <w:rFonts w:ascii="Arial" w:hAnsi="Arial" w:cs="Arial"/>
                <w:noProof/>
                <w:sz w:val="12"/>
                <w:szCs w:val="12"/>
              </w:rPr>
            </w:pPr>
          </w:p>
        </w:tc>
        <w:tc>
          <w:tcPr>
            <w:tcW w:w="267" w:type="dxa"/>
            <w:tcBorders>
              <w:top w:val="nil"/>
              <w:left w:val="single" w:sz="7" w:space="0" w:color="000000"/>
              <w:bottom w:val="single" w:sz="7" w:space="0" w:color="000000"/>
              <w:right w:val="single" w:sz="7" w:space="0" w:color="000000"/>
            </w:tcBorders>
          </w:tcPr>
          <w:p w14:paraId="11912A1C" w14:textId="77777777" w:rsidR="009D287E" w:rsidRPr="0079567A" w:rsidRDefault="009D287E" w:rsidP="009D287E">
            <w:pPr>
              <w:spacing w:after="0" w:line="240" w:lineRule="auto"/>
              <w:contextualSpacing/>
              <w:rPr>
                <w:rFonts w:ascii="Arial" w:hAnsi="Arial" w:cs="Arial"/>
                <w:noProof/>
                <w:sz w:val="12"/>
                <w:szCs w:val="12"/>
              </w:rPr>
            </w:pPr>
          </w:p>
          <w:p w14:paraId="09093C8E" w14:textId="77777777" w:rsidR="009D287E" w:rsidRPr="0079567A" w:rsidRDefault="009D287E" w:rsidP="009D287E">
            <w:pPr>
              <w:spacing w:after="0" w:line="240" w:lineRule="auto"/>
              <w:contextualSpacing/>
              <w:rPr>
                <w:rFonts w:ascii="Arial" w:hAnsi="Arial" w:cs="Arial"/>
                <w:noProof/>
                <w:sz w:val="12"/>
                <w:szCs w:val="12"/>
              </w:rPr>
            </w:pPr>
          </w:p>
        </w:tc>
        <w:tc>
          <w:tcPr>
            <w:tcW w:w="240" w:type="dxa"/>
            <w:tcBorders>
              <w:top w:val="nil"/>
              <w:left w:val="single" w:sz="7" w:space="0" w:color="000000"/>
              <w:bottom w:val="single" w:sz="7" w:space="0" w:color="000000"/>
              <w:right w:val="single" w:sz="7" w:space="0" w:color="000000"/>
            </w:tcBorders>
          </w:tcPr>
          <w:p w14:paraId="4264D8E5" w14:textId="77777777" w:rsidR="009D287E" w:rsidRPr="0079567A" w:rsidRDefault="009D287E" w:rsidP="009D287E">
            <w:pPr>
              <w:spacing w:after="0" w:line="240" w:lineRule="auto"/>
              <w:contextualSpacing/>
              <w:rPr>
                <w:rFonts w:ascii="Arial" w:hAnsi="Arial" w:cs="Arial"/>
                <w:noProof/>
                <w:sz w:val="12"/>
                <w:szCs w:val="12"/>
              </w:rPr>
            </w:pPr>
          </w:p>
          <w:p w14:paraId="31E1A3B5" w14:textId="77777777" w:rsidR="009D287E" w:rsidRPr="0079567A" w:rsidRDefault="009D287E" w:rsidP="009D287E">
            <w:pPr>
              <w:spacing w:after="0" w:line="240" w:lineRule="auto"/>
              <w:contextualSpacing/>
              <w:rPr>
                <w:rFonts w:ascii="Arial" w:hAnsi="Arial" w:cs="Arial"/>
                <w:noProof/>
                <w:sz w:val="12"/>
                <w:szCs w:val="12"/>
              </w:rPr>
            </w:pPr>
          </w:p>
        </w:tc>
        <w:tc>
          <w:tcPr>
            <w:tcW w:w="240" w:type="dxa"/>
            <w:tcBorders>
              <w:top w:val="nil"/>
              <w:left w:val="single" w:sz="7" w:space="0" w:color="000000"/>
              <w:bottom w:val="single" w:sz="7" w:space="0" w:color="000000"/>
              <w:right w:val="single" w:sz="7" w:space="0" w:color="000000"/>
            </w:tcBorders>
          </w:tcPr>
          <w:p w14:paraId="38521A6A" w14:textId="77777777" w:rsidR="009D287E" w:rsidRPr="0079567A" w:rsidRDefault="009D287E" w:rsidP="009D287E">
            <w:pPr>
              <w:spacing w:after="0" w:line="240" w:lineRule="auto"/>
              <w:contextualSpacing/>
              <w:rPr>
                <w:rFonts w:ascii="Arial" w:hAnsi="Arial" w:cs="Arial"/>
                <w:noProof/>
                <w:sz w:val="12"/>
                <w:szCs w:val="12"/>
              </w:rPr>
            </w:pPr>
          </w:p>
          <w:p w14:paraId="40CC2F2C" w14:textId="77777777" w:rsidR="009D287E" w:rsidRPr="0079567A" w:rsidRDefault="009D287E" w:rsidP="009D287E">
            <w:pPr>
              <w:spacing w:after="0" w:line="240" w:lineRule="auto"/>
              <w:contextualSpacing/>
              <w:rPr>
                <w:rFonts w:ascii="Arial" w:hAnsi="Arial" w:cs="Arial"/>
                <w:noProof/>
                <w:sz w:val="12"/>
                <w:szCs w:val="12"/>
              </w:rPr>
            </w:pPr>
          </w:p>
        </w:tc>
        <w:tc>
          <w:tcPr>
            <w:tcW w:w="240" w:type="dxa"/>
            <w:tcBorders>
              <w:top w:val="nil"/>
              <w:left w:val="single" w:sz="7" w:space="0" w:color="000000"/>
              <w:bottom w:val="single" w:sz="7" w:space="0" w:color="000000"/>
              <w:right w:val="single" w:sz="7" w:space="0" w:color="000000"/>
            </w:tcBorders>
          </w:tcPr>
          <w:p w14:paraId="743A7C94" w14:textId="77777777" w:rsidR="009D287E" w:rsidRPr="0079567A" w:rsidRDefault="009D287E" w:rsidP="009D287E">
            <w:pPr>
              <w:spacing w:after="0" w:line="240" w:lineRule="auto"/>
              <w:contextualSpacing/>
              <w:rPr>
                <w:rFonts w:ascii="Arial" w:hAnsi="Arial" w:cs="Arial"/>
                <w:noProof/>
                <w:sz w:val="12"/>
                <w:szCs w:val="12"/>
              </w:rPr>
            </w:pPr>
          </w:p>
          <w:p w14:paraId="02CA328E" w14:textId="77777777" w:rsidR="009D287E" w:rsidRPr="0079567A" w:rsidRDefault="009D287E" w:rsidP="009D287E">
            <w:pPr>
              <w:spacing w:after="0" w:line="240" w:lineRule="auto"/>
              <w:contextualSpacing/>
              <w:rPr>
                <w:rFonts w:ascii="Arial" w:hAnsi="Arial" w:cs="Arial"/>
                <w:noProof/>
                <w:sz w:val="12"/>
                <w:szCs w:val="12"/>
              </w:rPr>
            </w:pPr>
          </w:p>
        </w:tc>
        <w:tc>
          <w:tcPr>
            <w:tcW w:w="240" w:type="dxa"/>
            <w:tcBorders>
              <w:top w:val="nil"/>
              <w:left w:val="single" w:sz="7" w:space="0" w:color="000000"/>
              <w:bottom w:val="single" w:sz="7" w:space="0" w:color="000000"/>
              <w:right w:val="single" w:sz="7" w:space="0" w:color="000000"/>
            </w:tcBorders>
          </w:tcPr>
          <w:p w14:paraId="22021D92" w14:textId="77777777" w:rsidR="009D287E" w:rsidRPr="0079567A" w:rsidRDefault="009D287E" w:rsidP="009D287E">
            <w:pPr>
              <w:spacing w:after="0" w:line="240" w:lineRule="auto"/>
              <w:contextualSpacing/>
              <w:rPr>
                <w:rFonts w:ascii="Arial" w:hAnsi="Arial" w:cs="Arial"/>
                <w:noProof/>
                <w:sz w:val="12"/>
                <w:szCs w:val="12"/>
              </w:rPr>
            </w:pPr>
          </w:p>
          <w:p w14:paraId="4635356B" w14:textId="77777777" w:rsidR="009D287E" w:rsidRPr="0079567A" w:rsidRDefault="009D287E" w:rsidP="009D287E">
            <w:pPr>
              <w:spacing w:after="0" w:line="240" w:lineRule="auto"/>
              <w:contextualSpacing/>
              <w:rPr>
                <w:rFonts w:ascii="Arial" w:hAnsi="Arial" w:cs="Arial"/>
                <w:noProof/>
                <w:sz w:val="12"/>
                <w:szCs w:val="12"/>
              </w:rPr>
            </w:pPr>
          </w:p>
        </w:tc>
        <w:tc>
          <w:tcPr>
            <w:tcW w:w="5400" w:type="dxa"/>
            <w:gridSpan w:val="7"/>
            <w:tcBorders>
              <w:left w:val="single" w:sz="7" w:space="0" w:color="000000"/>
              <w:bottom w:val="single" w:sz="7" w:space="0" w:color="000000"/>
              <w:right w:val="single" w:sz="8" w:space="0" w:color="000000"/>
            </w:tcBorders>
            <w:shd w:val="clear" w:color="auto" w:fill="auto"/>
          </w:tcPr>
          <w:p w14:paraId="024F3061" w14:textId="77777777" w:rsidR="009D287E" w:rsidRPr="0079567A" w:rsidRDefault="009D287E" w:rsidP="009D287E">
            <w:pPr>
              <w:spacing w:after="0" w:line="240" w:lineRule="auto"/>
              <w:contextualSpacing/>
              <w:rPr>
                <w:rFonts w:ascii="Arial" w:hAnsi="Arial" w:cs="Arial"/>
                <w:noProof/>
                <w:sz w:val="12"/>
                <w:szCs w:val="12"/>
              </w:rPr>
            </w:pPr>
          </w:p>
        </w:tc>
        <w:tc>
          <w:tcPr>
            <w:tcW w:w="360" w:type="dxa"/>
            <w:tcBorders>
              <w:left w:val="single" w:sz="8" w:space="0" w:color="000000"/>
              <w:right w:val="single" w:sz="8" w:space="0" w:color="000000"/>
            </w:tcBorders>
          </w:tcPr>
          <w:p w14:paraId="32FF98EF" w14:textId="77777777" w:rsidR="009D287E" w:rsidRPr="0079567A" w:rsidRDefault="009D287E" w:rsidP="009D287E">
            <w:pPr>
              <w:spacing w:after="0" w:line="240" w:lineRule="auto"/>
              <w:contextualSpacing/>
              <w:rPr>
                <w:rFonts w:ascii="Arial" w:hAnsi="Arial" w:cs="Arial"/>
                <w:noProof/>
                <w:sz w:val="12"/>
                <w:szCs w:val="12"/>
              </w:rPr>
            </w:pPr>
          </w:p>
        </w:tc>
        <w:tc>
          <w:tcPr>
            <w:tcW w:w="360" w:type="dxa"/>
            <w:tcBorders>
              <w:left w:val="single" w:sz="8" w:space="0" w:color="000000"/>
              <w:right w:val="single" w:sz="8" w:space="0" w:color="000000"/>
            </w:tcBorders>
          </w:tcPr>
          <w:p w14:paraId="129ADC4D" w14:textId="77777777" w:rsidR="009D287E" w:rsidRPr="0079567A" w:rsidRDefault="009D287E" w:rsidP="009D287E">
            <w:pPr>
              <w:spacing w:after="0" w:line="240" w:lineRule="auto"/>
              <w:contextualSpacing/>
              <w:rPr>
                <w:rFonts w:ascii="Arial" w:hAnsi="Arial" w:cs="Arial"/>
                <w:noProof/>
                <w:sz w:val="12"/>
                <w:szCs w:val="12"/>
              </w:rPr>
            </w:pPr>
          </w:p>
        </w:tc>
        <w:tc>
          <w:tcPr>
            <w:tcW w:w="309" w:type="dxa"/>
            <w:tcBorders>
              <w:top w:val="nil"/>
              <w:left w:val="single" w:sz="8" w:space="0" w:color="000000"/>
              <w:bottom w:val="single" w:sz="7" w:space="0" w:color="000000"/>
              <w:right w:val="nil"/>
            </w:tcBorders>
          </w:tcPr>
          <w:p w14:paraId="5A02276D" w14:textId="77777777" w:rsidR="009D287E" w:rsidRPr="0079567A" w:rsidRDefault="009D287E" w:rsidP="009D287E">
            <w:pPr>
              <w:spacing w:after="0" w:line="240" w:lineRule="auto"/>
              <w:contextualSpacing/>
              <w:rPr>
                <w:rFonts w:ascii="Arial" w:hAnsi="Arial" w:cs="Arial"/>
                <w:noProof/>
                <w:sz w:val="12"/>
                <w:szCs w:val="12"/>
              </w:rPr>
            </w:pPr>
          </w:p>
          <w:p w14:paraId="1FAF55F1" w14:textId="77777777" w:rsidR="009D287E" w:rsidRPr="0079567A" w:rsidRDefault="009D287E" w:rsidP="009D287E">
            <w:pPr>
              <w:spacing w:after="0" w:line="240" w:lineRule="auto"/>
              <w:contextualSpacing/>
              <w:rPr>
                <w:rFonts w:ascii="Arial" w:hAnsi="Arial" w:cs="Arial"/>
                <w:noProof/>
                <w:sz w:val="12"/>
                <w:szCs w:val="12"/>
              </w:rPr>
            </w:pPr>
            <w:r w:rsidRPr="0079567A">
              <w:rPr>
                <w:rFonts w:ascii="Arial" w:hAnsi="Arial" w:cs="Arial"/>
                <w:noProof/>
                <w:sz w:val="12"/>
                <w:szCs w:val="12"/>
              </w:rPr>
              <w:t>%</w:t>
            </w:r>
          </w:p>
        </w:tc>
        <w:tc>
          <w:tcPr>
            <w:tcW w:w="349" w:type="dxa"/>
            <w:gridSpan w:val="3"/>
            <w:tcBorders>
              <w:top w:val="nil"/>
              <w:left w:val="nil"/>
              <w:bottom w:val="single" w:sz="7" w:space="0" w:color="000000"/>
              <w:right w:val="nil"/>
            </w:tcBorders>
          </w:tcPr>
          <w:p w14:paraId="2480D41F" w14:textId="77777777" w:rsidR="009D287E" w:rsidRPr="0079567A" w:rsidRDefault="009D287E" w:rsidP="009D287E">
            <w:pPr>
              <w:spacing w:after="0" w:line="240" w:lineRule="auto"/>
              <w:contextualSpacing/>
              <w:rPr>
                <w:rFonts w:ascii="Arial" w:hAnsi="Arial" w:cs="Arial"/>
                <w:noProof/>
                <w:sz w:val="12"/>
                <w:szCs w:val="12"/>
              </w:rPr>
            </w:pPr>
          </w:p>
          <w:p w14:paraId="7D566D5E" w14:textId="77777777" w:rsidR="009D287E" w:rsidRPr="0079567A" w:rsidRDefault="009D287E" w:rsidP="009D287E">
            <w:pPr>
              <w:spacing w:after="0" w:line="240" w:lineRule="auto"/>
              <w:contextualSpacing/>
              <w:rPr>
                <w:rFonts w:ascii="Arial" w:hAnsi="Arial" w:cs="Arial"/>
                <w:noProof/>
                <w:sz w:val="12"/>
                <w:szCs w:val="12"/>
              </w:rPr>
            </w:pPr>
          </w:p>
        </w:tc>
        <w:tc>
          <w:tcPr>
            <w:tcW w:w="202" w:type="dxa"/>
            <w:gridSpan w:val="2"/>
            <w:tcBorders>
              <w:top w:val="nil"/>
              <w:left w:val="nil"/>
              <w:bottom w:val="single" w:sz="7" w:space="0" w:color="000000"/>
              <w:right w:val="nil"/>
            </w:tcBorders>
          </w:tcPr>
          <w:p w14:paraId="77AEB39E" w14:textId="77777777" w:rsidR="009D287E" w:rsidRPr="0079567A" w:rsidRDefault="009D287E" w:rsidP="009D287E">
            <w:pPr>
              <w:spacing w:after="0" w:line="240" w:lineRule="auto"/>
              <w:contextualSpacing/>
              <w:rPr>
                <w:rFonts w:ascii="Arial" w:hAnsi="Arial" w:cs="Arial"/>
                <w:noProof/>
                <w:sz w:val="12"/>
                <w:szCs w:val="12"/>
              </w:rPr>
            </w:pPr>
          </w:p>
          <w:p w14:paraId="042DBA00" w14:textId="77777777" w:rsidR="009D287E" w:rsidRPr="0079567A" w:rsidRDefault="009D287E" w:rsidP="009D287E">
            <w:pPr>
              <w:spacing w:after="0" w:line="240" w:lineRule="auto"/>
              <w:contextualSpacing/>
              <w:rPr>
                <w:rFonts w:ascii="Arial" w:hAnsi="Arial" w:cs="Arial"/>
                <w:noProof/>
                <w:sz w:val="12"/>
                <w:szCs w:val="12"/>
              </w:rPr>
            </w:pPr>
          </w:p>
        </w:tc>
        <w:tc>
          <w:tcPr>
            <w:tcW w:w="152" w:type="dxa"/>
            <w:gridSpan w:val="2"/>
            <w:tcBorders>
              <w:top w:val="nil"/>
              <w:left w:val="nil"/>
              <w:bottom w:val="single" w:sz="7" w:space="0" w:color="000000"/>
              <w:right w:val="nil"/>
            </w:tcBorders>
          </w:tcPr>
          <w:p w14:paraId="69454061" w14:textId="77777777" w:rsidR="009D287E" w:rsidRPr="0079567A" w:rsidRDefault="009D287E" w:rsidP="009D287E">
            <w:pPr>
              <w:spacing w:after="0" w:line="240" w:lineRule="auto"/>
              <w:contextualSpacing/>
              <w:rPr>
                <w:rFonts w:ascii="Arial" w:hAnsi="Arial" w:cs="Arial"/>
                <w:noProof/>
                <w:sz w:val="12"/>
                <w:szCs w:val="12"/>
              </w:rPr>
            </w:pPr>
          </w:p>
          <w:p w14:paraId="20C3B3CA" w14:textId="77777777" w:rsidR="009D287E" w:rsidRPr="0079567A" w:rsidRDefault="009D287E" w:rsidP="009D287E">
            <w:pPr>
              <w:spacing w:after="0" w:line="240" w:lineRule="auto"/>
              <w:contextualSpacing/>
              <w:rPr>
                <w:rFonts w:ascii="Arial" w:hAnsi="Arial" w:cs="Arial"/>
                <w:noProof/>
                <w:sz w:val="12"/>
                <w:szCs w:val="12"/>
              </w:rPr>
            </w:pPr>
          </w:p>
        </w:tc>
        <w:tc>
          <w:tcPr>
            <w:tcW w:w="428" w:type="dxa"/>
            <w:tcBorders>
              <w:top w:val="nil"/>
              <w:left w:val="nil"/>
              <w:bottom w:val="single" w:sz="7" w:space="0" w:color="000000"/>
              <w:right w:val="single" w:sz="4" w:space="0" w:color="000000"/>
            </w:tcBorders>
          </w:tcPr>
          <w:p w14:paraId="0ED50B1A" w14:textId="77777777" w:rsidR="009D287E" w:rsidRPr="0079567A" w:rsidRDefault="009D287E" w:rsidP="009D287E">
            <w:pPr>
              <w:spacing w:after="0" w:line="240" w:lineRule="auto"/>
              <w:contextualSpacing/>
              <w:rPr>
                <w:rFonts w:ascii="Arial" w:hAnsi="Arial" w:cs="Arial"/>
                <w:noProof/>
                <w:sz w:val="12"/>
                <w:szCs w:val="12"/>
              </w:rPr>
            </w:pPr>
          </w:p>
          <w:p w14:paraId="1E179932" w14:textId="77777777" w:rsidR="009D287E" w:rsidRPr="0079567A" w:rsidRDefault="009D287E" w:rsidP="009D287E">
            <w:pPr>
              <w:spacing w:after="0" w:line="240" w:lineRule="auto"/>
              <w:contextualSpacing/>
              <w:rPr>
                <w:rFonts w:ascii="Arial" w:hAnsi="Arial" w:cs="Arial"/>
                <w:noProof/>
                <w:sz w:val="12"/>
                <w:szCs w:val="12"/>
              </w:rPr>
            </w:pPr>
          </w:p>
        </w:tc>
      </w:tr>
      <w:tr w:rsidR="009D287E" w:rsidRPr="0079567A" w14:paraId="718D60EA" w14:textId="77777777" w:rsidTr="00B841A4">
        <w:trPr>
          <w:trHeight w:hRule="exact" w:val="437"/>
        </w:trPr>
        <w:tc>
          <w:tcPr>
            <w:tcW w:w="3143" w:type="dxa"/>
            <w:gridSpan w:val="9"/>
            <w:tcBorders>
              <w:top w:val="single" w:sz="7" w:space="0" w:color="000000"/>
              <w:left w:val="single" w:sz="4" w:space="0" w:color="000000"/>
              <w:bottom w:val="single" w:sz="4" w:space="0" w:color="000000"/>
              <w:right w:val="single" w:sz="7" w:space="0" w:color="000000"/>
            </w:tcBorders>
          </w:tcPr>
          <w:p w14:paraId="5AE8E6A8" w14:textId="41C9F8AE" w:rsidR="009D287E" w:rsidRPr="0079567A" w:rsidRDefault="00643A47" w:rsidP="009D287E">
            <w:pPr>
              <w:spacing w:after="0" w:line="240" w:lineRule="auto"/>
              <w:contextualSpacing/>
              <w:rPr>
                <w:rFonts w:ascii="Arial" w:hAnsi="Arial" w:cs="Arial"/>
                <w:noProof/>
                <w:sz w:val="12"/>
                <w:szCs w:val="12"/>
              </w:rPr>
            </w:pPr>
            <w:r w:rsidRPr="0079567A">
              <w:rPr>
                <w:rFonts w:ascii="Arial" w:hAnsi="Arial" w:cs="Arial"/>
                <w:noProof/>
                <w:sz w:val="12"/>
                <w:szCs w:val="12"/>
              </w:rPr>
              <mc:AlternateContent>
                <mc:Choice Requires="wps">
                  <w:drawing>
                    <wp:anchor distT="0" distB="0" distL="114300" distR="114300" simplePos="0" relativeHeight="251660288" behindDoc="0" locked="0" layoutInCell="1" allowOverlap="1" wp14:anchorId="64F3DBDF" wp14:editId="547F8A98">
                      <wp:simplePos x="0" y="0"/>
                      <wp:positionH relativeFrom="column">
                        <wp:posOffset>536133</wp:posOffset>
                      </wp:positionH>
                      <wp:positionV relativeFrom="paragraph">
                        <wp:posOffset>120015</wp:posOffset>
                      </wp:positionV>
                      <wp:extent cx="914400" cy="1238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3825"/>
                              </a:xfrm>
                              <a:prstGeom prst="rect">
                                <a:avLst/>
                              </a:prstGeom>
                              <a:solidFill>
                                <a:srgbClr val="FFFFFF"/>
                              </a:solidFill>
                              <a:ln w="9525">
                                <a:solidFill>
                                  <a:srgbClr val="000000"/>
                                </a:solidFill>
                                <a:miter lim="800000"/>
                                <a:headEnd/>
                                <a:tailEnd/>
                              </a:ln>
                            </wps:spPr>
                            <wps:txbx>
                              <w:txbxContent>
                                <w:p w14:paraId="2420ABC8" w14:textId="77777777" w:rsidR="009D287E" w:rsidRDefault="009D287E" w:rsidP="009D28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3DBDF" id="_x0000_t202" coordsize="21600,21600" o:spt="202" path="m,l,21600r21600,l21600,xe">
                      <v:stroke joinstyle="miter"/>
                      <v:path gradientshapeok="t" o:connecttype="rect"/>
                    </v:shapetype>
                    <v:shape id="Text Box 4" o:spid="_x0000_s1026" type="#_x0000_t202" style="position:absolute;margin-left:42.2pt;margin-top:9.45pt;width:1in;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">
                      <v:textbox>
                        <w:txbxContent>
                          <w:p w14:paraId="2420ABC8" w14:textId="77777777" w:rsidR="009D287E" w:rsidRDefault="009D287E" w:rsidP="009D287E"/>
                        </w:txbxContent>
                      </v:textbox>
                    </v:shape>
                  </w:pict>
                </mc:Fallback>
              </mc:AlternateContent>
            </w:r>
            <w:r w:rsidR="009D287E" w:rsidRPr="0079567A">
              <w:rPr>
                <w:rFonts w:ascii="Arial" w:hAnsi="Arial" w:cs="Arial"/>
                <w:noProof/>
                <w:sz w:val="12"/>
                <w:szCs w:val="12"/>
              </w:rPr>
              <w:t>7. Reserva para discapacitados</w:t>
            </w:r>
          </w:p>
        </w:tc>
        <w:tc>
          <w:tcPr>
            <w:tcW w:w="5880" w:type="dxa"/>
            <w:gridSpan w:val="15"/>
            <w:tcBorders>
              <w:top w:val="single" w:sz="7" w:space="0" w:color="000000"/>
              <w:left w:val="single" w:sz="7" w:space="0" w:color="000000"/>
              <w:bottom w:val="single" w:sz="4" w:space="0" w:color="000000"/>
              <w:right w:val="single" w:sz="4" w:space="0" w:color="000000"/>
            </w:tcBorders>
          </w:tcPr>
          <w:p w14:paraId="09F75BE7" w14:textId="77777777" w:rsidR="009D287E" w:rsidRPr="0079567A" w:rsidRDefault="009D287E" w:rsidP="009D287E">
            <w:pPr>
              <w:spacing w:after="0" w:line="240" w:lineRule="auto"/>
              <w:contextualSpacing/>
              <w:jc w:val="both"/>
              <w:rPr>
                <w:rFonts w:ascii="Arial" w:hAnsi="Arial" w:cs="Arial"/>
                <w:noProof/>
                <w:sz w:val="12"/>
                <w:szCs w:val="12"/>
              </w:rPr>
            </w:pPr>
            <w:r w:rsidRPr="0079567A">
              <w:rPr>
                <w:rFonts w:ascii="Arial" w:hAnsi="Arial" w:cs="Arial"/>
                <w:noProof/>
                <w:sz w:val="12"/>
                <w:szCs w:val="12"/>
              </w:rPr>
              <w:t>8. En caso de minusvalía o discapacidad, adaptación que se solicita y motivo de la misma</w:t>
            </w:r>
          </w:p>
        </w:tc>
      </w:tr>
    </w:tbl>
    <w:p w14:paraId="57CBF375" w14:textId="77777777" w:rsidR="009D287E" w:rsidRPr="00643A47" w:rsidRDefault="009D287E" w:rsidP="009D287E">
      <w:pPr>
        <w:spacing w:after="0" w:line="240" w:lineRule="auto"/>
        <w:contextualSpacing/>
        <w:rPr>
          <w:rFonts w:ascii="Arial" w:hAnsi="Arial" w:cs="Arial"/>
          <w:b/>
          <w:bCs/>
          <w:i/>
          <w:iCs/>
          <w:noProof/>
          <w:sz w:val="14"/>
          <w:szCs w:val="14"/>
        </w:rPr>
      </w:pPr>
    </w:p>
    <w:p w14:paraId="4647B27C" w14:textId="77777777" w:rsidR="009D287E" w:rsidRPr="00643A47" w:rsidRDefault="009D287E" w:rsidP="009D287E">
      <w:pPr>
        <w:spacing w:after="0" w:line="240" w:lineRule="auto"/>
        <w:contextualSpacing/>
        <w:rPr>
          <w:rFonts w:ascii="Arial" w:hAnsi="Arial" w:cs="Arial"/>
          <w:b/>
          <w:bCs/>
          <w:i/>
          <w:iCs/>
          <w:noProof/>
          <w:sz w:val="14"/>
          <w:szCs w:val="14"/>
        </w:rPr>
      </w:pPr>
    </w:p>
    <w:p w14:paraId="479716DD" w14:textId="77777777" w:rsidR="009D287E" w:rsidRPr="0079567A" w:rsidRDefault="009D287E" w:rsidP="009D287E">
      <w:pPr>
        <w:spacing w:after="0" w:line="240" w:lineRule="auto"/>
        <w:contextualSpacing/>
        <w:rPr>
          <w:rFonts w:ascii="Arial" w:hAnsi="Arial" w:cs="Arial"/>
          <w:noProof/>
        </w:rPr>
      </w:pPr>
      <w:r w:rsidRPr="0079567A">
        <w:rPr>
          <w:rFonts w:ascii="Arial" w:hAnsi="Arial" w:cs="Arial"/>
          <w:b/>
          <w:bCs/>
          <w:i/>
          <w:iCs/>
          <w:noProof/>
        </w:rPr>
        <w:t>DATOS PERSONALES</w:t>
      </w:r>
    </w:p>
    <w:tbl>
      <w:tblPr>
        <w:tblW w:w="0" w:type="auto"/>
        <w:tblInd w:w="45" w:type="dxa"/>
        <w:tblLayout w:type="fixed"/>
        <w:tblCellMar>
          <w:left w:w="40" w:type="dxa"/>
          <w:right w:w="40" w:type="dxa"/>
        </w:tblCellMar>
        <w:tblLook w:val="0000" w:firstRow="0" w:lastRow="0" w:firstColumn="0" w:lastColumn="0" w:noHBand="0" w:noVBand="0"/>
      </w:tblPr>
      <w:tblGrid>
        <w:gridCol w:w="364"/>
        <w:gridCol w:w="364"/>
        <w:gridCol w:w="346"/>
        <w:gridCol w:w="346"/>
        <w:gridCol w:w="255"/>
        <w:gridCol w:w="240"/>
        <w:gridCol w:w="1007"/>
        <w:gridCol w:w="186"/>
        <w:gridCol w:w="7"/>
        <w:gridCol w:w="173"/>
        <w:gridCol w:w="180"/>
        <w:gridCol w:w="247"/>
        <w:gridCol w:w="1200"/>
        <w:gridCol w:w="960"/>
        <w:gridCol w:w="240"/>
        <w:gridCol w:w="240"/>
        <w:gridCol w:w="120"/>
        <w:gridCol w:w="240"/>
        <w:gridCol w:w="240"/>
        <w:gridCol w:w="96"/>
        <w:gridCol w:w="744"/>
        <w:gridCol w:w="240"/>
        <w:gridCol w:w="240"/>
        <w:gridCol w:w="240"/>
        <w:gridCol w:w="240"/>
        <w:gridCol w:w="240"/>
      </w:tblGrid>
      <w:tr w:rsidR="009D287E" w:rsidRPr="0079567A" w14:paraId="32D20C23" w14:textId="77777777" w:rsidTr="00B841A4">
        <w:tc>
          <w:tcPr>
            <w:tcW w:w="1915" w:type="dxa"/>
            <w:gridSpan w:val="6"/>
            <w:tcBorders>
              <w:top w:val="single" w:sz="7" w:space="0" w:color="000000"/>
              <w:left w:val="single" w:sz="7" w:space="0" w:color="000000"/>
              <w:bottom w:val="single" w:sz="7" w:space="0" w:color="000000"/>
              <w:right w:val="single" w:sz="7" w:space="0" w:color="000000"/>
            </w:tcBorders>
          </w:tcPr>
          <w:p w14:paraId="0A54F1A2" w14:textId="77777777" w:rsidR="009D287E" w:rsidRPr="0079567A" w:rsidRDefault="009D287E" w:rsidP="009D287E">
            <w:pPr>
              <w:spacing w:after="0" w:line="240" w:lineRule="auto"/>
              <w:contextualSpacing/>
              <w:rPr>
                <w:rFonts w:ascii="Arial" w:hAnsi="Arial" w:cs="Arial"/>
                <w:noProof/>
              </w:rPr>
            </w:pPr>
          </w:p>
          <w:p w14:paraId="77C6830E" w14:textId="77777777" w:rsidR="009D287E" w:rsidRPr="0079567A" w:rsidRDefault="009D287E" w:rsidP="009D287E">
            <w:pPr>
              <w:spacing w:after="0" w:line="240" w:lineRule="auto"/>
              <w:contextualSpacing/>
              <w:rPr>
                <w:rFonts w:ascii="Arial" w:hAnsi="Arial" w:cs="Arial"/>
                <w:noProof/>
                <w:sz w:val="12"/>
                <w:szCs w:val="12"/>
              </w:rPr>
            </w:pPr>
            <w:r w:rsidRPr="0079567A">
              <w:rPr>
                <w:rFonts w:ascii="Arial" w:hAnsi="Arial" w:cs="Arial"/>
                <w:noProof/>
                <w:sz w:val="12"/>
                <w:szCs w:val="12"/>
              </w:rPr>
              <w:t>9. DNI/NIF</w:t>
            </w:r>
          </w:p>
        </w:tc>
        <w:tc>
          <w:tcPr>
            <w:tcW w:w="3000" w:type="dxa"/>
            <w:gridSpan w:val="7"/>
            <w:tcBorders>
              <w:top w:val="single" w:sz="7" w:space="0" w:color="000000"/>
              <w:left w:val="single" w:sz="7" w:space="0" w:color="000000"/>
              <w:bottom w:val="single" w:sz="7" w:space="0" w:color="000000"/>
              <w:right w:val="single" w:sz="7" w:space="0" w:color="000000"/>
            </w:tcBorders>
          </w:tcPr>
          <w:p w14:paraId="159E9A90" w14:textId="77777777" w:rsidR="009D287E" w:rsidRPr="0079567A" w:rsidRDefault="009D287E" w:rsidP="009D287E">
            <w:pPr>
              <w:spacing w:after="0" w:line="240" w:lineRule="auto"/>
              <w:contextualSpacing/>
              <w:rPr>
                <w:rFonts w:ascii="Arial" w:hAnsi="Arial" w:cs="Arial"/>
                <w:sz w:val="12"/>
                <w:szCs w:val="12"/>
              </w:rPr>
            </w:pPr>
            <w:r w:rsidRPr="0079567A">
              <w:rPr>
                <w:rFonts w:ascii="Arial" w:hAnsi="Arial" w:cs="Arial"/>
                <w:sz w:val="12"/>
                <w:szCs w:val="12"/>
              </w:rPr>
              <w:t>10. Primer apellido</w:t>
            </w:r>
          </w:p>
        </w:tc>
        <w:tc>
          <w:tcPr>
            <w:tcW w:w="2136" w:type="dxa"/>
            <w:gridSpan w:val="7"/>
            <w:tcBorders>
              <w:top w:val="single" w:sz="7" w:space="0" w:color="000000"/>
              <w:left w:val="single" w:sz="7" w:space="0" w:color="000000"/>
              <w:bottom w:val="single" w:sz="7" w:space="0" w:color="000000"/>
              <w:right w:val="single" w:sz="7" w:space="0" w:color="000000"/>
            </w:tcBorders>
          </w:tcPr>
          <w:p w14:paraId="009C3E23" w14:textId="77777777" w:rsidR="009D287E" w:rsidRPr="0079567A" w:rsidRDefault="009D287E" w:rsidP="009D287E">
            <w:pPr>
              <w:spacing w:after="0" w:line="240" w:lineRule="auto"/>
              <w:contextualSpacing/>
              <w:rPr>
                <w:rFonts w:ascii="Arial" w:hAnsi="Arial" w:cs="Arial"/>
                <w:noProof/>
              </w:rPr>
            </w:pPr>
            <w:r w:rsidRPr="0079567A">
              <w:rPr>
                <w:rFonts w:ascii="Arial" w:hAnsi="Arial" w:cs="Arial"/>
                <w:noProof/>
                <w:sz w:val="12"/>
                <w:szCs w:val="12"/>
              </w:rPr>
              <w:t>11. Segundo Apellido</w:t>
            </w:r>
          </w:p>
        </w:tc>
        <w:tc>
          <w:tcPr>
            <w:tcW w:w="1944" w:type="dxa"/>
            <w:gridSpan w:val="6"/>
            <w:tcBorders>
              <w:top w:val="single" w:sz="7" w:space="0" w:color="000000"/>
              <w:left w:val="single" w:sz="7" w:space="0" w:color="000000"/>
              <w:bottom w:val="single" w:sz="7" w:space="0" w:color="000000"/>
              <w:right w:val="single" w:sz="7" w:space="0" w:color="000000"/>
            </w:tcBorders>
          </w:tcPr>
          <w:p w14:paraId="0508848F" w14:textId="77777777" w:rsidR="009D287E" w:rsidRPr="0079567A" w:rsidRDefault="009D287E" w:rsidP="009D287E">
            <w:pPr>
              <w:spacing w:after="0" w:line="240" w:lineRule="auto"/>
              <w:contextualSpacing/>
              <w:rPr>
                <w:rFonts w:ascii="Arial" w:hAnsi="Arial" w:cs="Arial"/>
                <w:noProof/>
              </w:rPr>
            </w:pPr>
            <w:r w:rsidRPr="0079567A">
              <w:rPr>
                <w:rFonts w:ascii="Arial" w:hAnsi="Arial" w:cs="Arial"/>
                <w:noProof/>
                <w:sz w:val="12"/>
                <w:szCs w:val="12"/>
              </w:rPr>
              <w:t>12. Nombre</w:t>
            </w:r>
          </w:p>
        </w:tc>
      </w:tr>
      <w:tr w:rsidR="009D287E" w:rsidRPr="0079567A" w14:paraId="07F53470" w14:textId="77777777" w:rsidTr="00B841A4">
        <w:tc>
          <w:tcPr>
            <w:tcW w:w="1915" w:type="dxa"/>
            <w:gridSpan w:val="6"/>
            <w:tcBorders>
              <w:top w:val="single" w:sz="7" w:space="0" w:color="000000"/>
              <w:left w:val="single" w:sz="7" w:space="0" w:color="000000"/>
              <w:bottom w:val="nil"/>
              <w:right w:val="single" w:sz="7" w:space="0" w:color="000000"/>
            </w:tcBorders>
          </w:tcPr>
          <w:p w14:paraId="3F2863CE" w14:textId="77777777" w:rsidR="009D287E" w:rsidRPr="0079567A" w:rsidRDefault="009D287E" w:rsidP="009D287E">
            <w:pPr>
              <w:spacing w:after="0" w:line="240" w:lineRule="auto"/>
              <w:contextualSpacing/>
              <w:rPr>
                <w:rFonts w:ascii="Arial" w:hAnsi="Arial" w:cs="Arial"/>
                <w:noProof/>
              </w:rPr>
            </w:pPr>
          </w:p>
          <w:p w14:paraId="0B899C29" w14:textId="77777777" w:rsidR="009D287E" w:rsidRPr="0079567A" w:rsidRDefault="009D287E" w:rsidP="009D287E">
            <w:pPr>
              <w:spacing w:after="0" w:line="240" w:lineRule="auto"/>
              <w:contextualSpacing/>
              <w:rPr>
                <w:rFonts w:ascii="Arial" w:hAnsi="Arial" w:cs="Arial"/>
                <w:noProof/>
                <w:sz w:val="12"/>
                <w:szCs w:val="12"/>
              </w:rPr>
            </w:pPr>
            <w:r w:rsidRPr="0079567A">
              <w:rPr>
                <w:rFonts w:ascii="Arial" w:hAnsi="Arial" w:cs="Arial"/>
                <w:noProof/>
                <w:sz w:val="12"/>
                <w:szCs w:val="12"/>
              </w:rPr>
              <w:t>13. Fecha de nacimiento</w:t>
            </w:r>
          </w:p>
        </w:tc>
        <w:tc>
          <w:tcPr>
            <w:tcW w:w="1200" w:type="dxa"/>
            <w:gridSpan w:val="3"/>
            <w:vMerge w:val="restart"/>
            <w:tcBorders>
              <w:top w:val="single" w:sz="7" w:space="0" w:color="000000"/>
              <w:left w:val="single" w:sz="7" w:space="0" w:color="000000"/>
              <w:bottom w:val="nil"/>
              <w:right w:val="single" w:sz="7" w:space="0" w:color="000000"/>
            </w:tcBorders>
          </w:tcPr>
          <w:p w14:paraId="3938833F" w14:textId="77777777" w:rsidR="009D287E" w:rsidRPr="0079567A" w:rsidRDefault="009D287E" w:rsidP="009D287E">
            <w:pPr>
              <w:spacing w:after="0" w:line="240" w:lineRule="auto"/>
              <w:contextualSpacing/>
              <w:rPr>
                <w:rFonts w:ascii="Arial" w:hAnsi="Arial" w:cs="Arial"/>
                <w:noProof/>
                <w:sz w:val="12"/>
                <w:szCs w:val="12"/>
              </w:rPr>
            </w:pPr>
          </w:p>
          <w:p w14:paraId="480FE420" w14:textId="77777777" w:rsidR="009D287E" w:rsidRPr="0079567A" w:rsidRDefault="009D287E" w:rsidP="009D287E">
            <w:pPr>
              <w:spacing w:after="0" w:line="240" w:lineRule="auto"/>
              <w:contextualSpacing/>
              <w:rPr>
                <w:rFonts w:ascii="Arial" w:hAnsi="Arial" w:cs="Arial"/>
                <w:noProof/>
                <w:sz w:val="12"/>
                <w:szCs w:val="12"/>
              </w:rPr>
            </w:pPr>
            <w:r w:rsidRPr="0079567A">
              <w:rPr>
                <w:rFonts w:ascii="Arial" w:hAnsi="Arial" w:cs="Arial"/>
                <w:noProof/>
                <w:sz w:val="12"/>
                <w:szCs w:val="12"/>
              </w:rPr>
              <w:t>14. Sexo</w:t>
            </w:r>
          </w:p>
          <w:p w14:paraId="24AF6A1B" w14:textId="77777777" w:rsidR="009D287E" w:rsidRPr="0079567A" w:rsidRDefault="009D287E" w:rsidP="009D287E">
            <w:pPr>
              <w:spacing w:after="0" w:line="240" w:lineRule="auto"/>
              <w:contextualSpacing/>
              <w:rPr>
                <w:rFonts w:ascii="Arial" w:hAnsi="Arial" w:cs="Arial"/>
                <w:noProof/>
                <w:sz w:val="12"/>
                <w:szCs w:val="12"/>
              </w:rPr>
            </w:pPr>
          </w:p>
          <w:p w14:paraId="78865669"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r w:rsidRPr="0079567A">
              <w:rPr>
                <w:rFonts w:ascii="Arial" w:hAnsi="Arial" w:cs="Arial"/>
                <w:noProof/>
                <w:sz w:val="12"/>
                <w:szCs w:val="12"/>
              </w:rPr>
              <w:t>Varón</w:t>
            </w:r>
            <w:r w:rsidRPr="0079567A">
              <w:rPr>
                <w:rFonts w:ascii="Arial" w:hAnsi="Arial" w:cs="Arial"/>
                <w:noProof/>
              </w:rPr>
              <w:sym w:font="WP TypographicSymbols" w:char="0047"/>
            </w:r>
            <w:r w:rsidRPr="0079567A">
              <w:rPr>
                <w:rFonts w:ascii="Arial" w:hAnsi="Arial" w:cs="Arial"/>
                <w:noProof/>
                <w:sz w:val="12"/>
                <w:szCs w:val="12"/>
              </w:rPr>
              <w:t xml:space="preserve"> Mujer</w:t>
            </w:r>
            <w:r w:rsidRPr="0079567A">
              <w:rPr>
                <w:rFonts w:ascii="Arial" w:hAnsi="Arial" w:cs="Arial"/>
                <w:noProof/>
              </w:rPr>
              <w:sym w:font="WP TypographicSymbols" w:char="0047"/>
            </w:r>
          </w:p>
        </w:tc>
        <w:tc>
          <w:tcPr>
            <w:tcW w:w="2760" w:type="dxa"/>
            <w:gridSpan w:val="5"/>
            <w:vMerge w:val="restart"/>
            <w:tcBorders>
              <w:top w:val="single" w:sz="7" w:space="0" w:color="000000"/>
              <w:left w:val="single" w:sz="7" w:space="0" w:color="000000"/>
              <w:bottom w:val="nil"/>
              <w:right w:val="single" w:sz="7" w:space="0" w:color="000000"/>
            </w:tcBorders>
          </w:tcPr>
          <w:p w14:paraId="54ADFAB8" w14:textId="77777777" w:rsidR="009D287E" w:rsidRPr="0079567A" w:rsidRDefault="009D287E" w:rsidP="009D287E">
            <w:pPr>
              <w:spacing w:after="0" w:line="240" w:lineRule="auto"/>
              <w:contextualSpacing/>
              <w:rPr>
                <w:rFonts w:ascii="Arial" w:hAnsi="Arial" w:cs="Arial"/>
                <w:noProof/>
                <w:sz w:val="12"/>
                <w:szCs w:val="12"/>
              </w:rPr>
            </w:pPr>
          </w:p>
          <w:p w14:paraId="3178595C"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r w:rsidRPr="0079567A">
              <w:rPr>
                <w:rFonts w:ascii="Arial" w:hAnsi="Arial" w:cs="Arial"/>
                <w:noProof/>
                <w:sz w:val="12"/>
                <w:szCs w:val="12"/>
              </w:rPr>
              <w:t>15. Provincia de nacimiento</w:t>
            </w:r>
          </w:p>
        </w:tc>
        <w:tc>
          <w:tcPr>
            <w:tcW w:w="240" w:type="dxa"/>
            <w:tcBorders>
              <w:top w:val="single" w:sz="7" w:space="0" w:color="000000"/>
              <w:left w:val="single" w:sz="7" w:space="0" w:color="000000"/>
              <w:bottom w:val="nil"/>
              <w:right w:val="nil"/>
            </w:tcBorders>
          </w:tcPr>
          <w:p w14:paraId="7108E334" w14:textId="77777777" w:rsidR="009D287E" w:rsidRPr="0079567A" w:rsidRDefault="009D287E" w:rsidP="009D287E">
            <w:pPr>
              <w:spacing w:after="0" w:line="240" w:lineRule="auto"/>
              <w:contextualSpacing/>
              <w:rPr>
                <w:rFonts w:ascii="Arial" w:hAnsi="Arial" w:cs="Arial"/>
                <w:noProof/>
                <w:sz w:val="12"/>
                <w:szCs w:val="12"/>
              </w:rPr>
            </w:pPr>
          </w:p>
          <w:p w14:paraId="7D013859"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40" w:type="dxa"/>
            <w:tcBorders>
              <w:top w:val="single" w:sz="7" w:space="0" w:color="000000"/>
              <w:left w:val="nil"/>
              <w:bottom w:val="nil"/>
              <w:right w:val="single" w:sz="7" w:space="0" w:color="000000"/>
            </w:tcBorders>
          </w:tcPr>
          <w:p w14:paraId="32DBB547" w14:textId="77777777" w:rsidR="009D287E" w:rsidRPr="0079567A" w:rsidRDefault="009D287E" w:rsidP="009D287E">
            <w:pPr>
              <w:spacing w:after="0" w:line="240" w:lineRule="auto"/>
              <w:contextualSpacing/>
              <w:rPr>
                <w:rFonts w:ascii="Arial" w:hAnsi="Arial" w:cs="Arial"/>
                <w:noProof/>
                <w:sz w:val="12"/>
                <w:szCs w:val="12"/>
              </w:rPr>
            </w:pPr>
          </w:p>
          <w:p w14:paraId="31C643E1"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1920" w:type="dxa"/>
            <w:gridSpan w:val="7"/>
            <w:vMerge w:val="restart"/>
            <w:tcBorders>
              <w:top w:val="single" w:sz="7" w:space="0" w:color="000000"/>
              <w:left w:val="single" w:sz="7" w:space="0" w:color="000000"/>
              <w:bottom w:val="nil"/>
              <w:right w:val="single" w:sz="7" w:space="0" w:color="000000"/>
            </w:tcBorders>
          </w:tcPr>
          <w:p w14:paraId="1E26D579" w14:textId="77777777" w:rsidR="009D287E" w:rsidRPr="0079567A" w:rsidRDefault="009D287E" w:rsidP="009D287E">
            <w:pPr>
              <w:spacing w:after="0" w:line="240" w:lineRule="auto"/>
              <w:contextualSpacing/>
              <w:rPr>
                <w:rFonts w:ascii="Arial" w:hAnsi="Arial" w:cs="Arial"/>
                <w:noProof/>
                <w:sz w:val="12"/>
                <w:szCs w:val="12"/>
              </w:rPr>
            </w:pPr>
          </w:p>
          <w:p w14:paraId="52D8486A"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r w:rsidRPr="0079567A">
              <w:rPr>
                <w:rFonts w:ascii="Arial" w:hAnsi="Arial" w:cs="Arial"/>
                <w:noProof/>
                <w:sz w:val="12"/>
                <w:szCs w:val="12"/>
              </w:rPr>
              <w:t>16. Localidad de nacimiento</w:t>
            </w:r>
          </w:p>
        </w:tc>
        <w:tc>
          <w:tcPr>
            <w:tcW w:w="720" w:type="dxa"/>
            <w:gridSpan w:val="3"/>
            <w:tcBorders>
              <w:top w:val="single" w:sz="7" w:space="0" w:color="000000"/>
              <w:left w:val="single" w:sz="7" w:space="0" w:color="000000"/>
              <w:bottom w:val="nil"/>
              <w:right w:val="single" w:sz="7" w:space="0" w:color="000000"/>
            </w:tcBorders>
          </w:tcPr>
          <w:p w14:paraId="4E5EF2F5" w14:textId="77777777" w:rsidR="009D287E" w:rsidRPr="0079567A" w:rsidRDefault="009D287E" w:rsidP="009D287E">
            <w:pPr>
              <w:spacing w:after="0" w:line="240" w:lineRule="auto"/>
              <w:contextualSpacing/>
              <w:rPr>
                <w:rFonts w:ascii="Arial" w:hAnsi="Arial" w:cs="Arial"/>
                <w:noProof/>
                <w:sz w:val="12"/>
                <w:szCs w:val="12"/>
              </w:rPr>
            </w:pPr>
          </w:p>
          <w:p w14:paraId="2B9B82C9"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r>
      <w:tr w:rsidR="009D287E" w:rsidRPr="0079567A" w14:paraId="0508D62B" w14:textId="77777777" w:rsidTr="00B841A4">
        <w:tc>
          <w:tcPr>
            <w:tcW w:w="728" w:type="dxa"/>
            <w:gridSpan w:val="2"/>
            <w:tcBorders>
              <w:top w:val="nil"/>
              <w:left w:val="single" w:sz="7" w:space="0" w:color="000000"/>
              <w:bottom w:val="nil"/>
              <w:right w:val="nil"/>
            </w:tcBorders>
          </w:tcPr>
          <w:p w14:paraId="64E950E0" w14:textId="77777777" w:rsidR="009D287E" w:rsidRPr="0079567A" w:rsidRDefault="009D287E" w:rsidP="009D287E">
            <w:pPr>
              <w:spacing w:after="0" w:line="240" w:lineRule="auto"/>
              <w:contextualSpacing/>
              <w:rPr>
                <w:rFonts w:ascii="Arial" w:hAnsi="Arial" w:cs="Arial"/>
                <w:noProof/>
                <w:sz w:val="12"/>
                <w:szCs w:val="12"/>
              </w:rPr>
            </w:pPr>
          </w:p>
          <w:p w14:paraId="65D0974F"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sz w:val="12"/>
                <w:szCs w:val="12"/>
              </w:rPr>
            </w:pPr>
            <w:r w:rsidRPr="0079567A">
              <w:rPr>
                <w:rFonts w:ascii="Arial" w:hAnsi="Arial" w:cs="Arial"/>
                <w:noProof/>
                <w:sz w:val="12"/>
                <w:szCs w:val="12"/>
              </w:rPr>
              <w:t>Día</w:t>
            </w:r>
          </w:p>
        </w:tc>
        <w:tc>
          <w:tcPr>
            <w:tcW w:w="692" w:type="dxa"/>
            <w:gridSpan w:val="2"/>
            <w:tcBorders>
              <w:top w:val="nil"/>
              <w:left w:val="nil"/>
              <w:bottom w:val="nil"/>
              <w:right w:val="nil"/>
            </w:tcBorders>
          </w:tcPr>
          <w:p w14:paraId="0E49AE29" w14:textId="77777777" w:rsidR="009D287E" w:rsidRPr="0079567A" w:rsidRDefault="009D287E" w:rsidP="009D287E">
            <w:pPr>
              <w:spacing w:after="0" w:line="240" w:lineRule="auto"/>
              <w:contextualSpacing/>
              <w:rPr>
                <w:rFonts w:ascii="Arial" w:hAnsi="Arial" w:cs="Arial"/>
                <w:noProof/>
                <w:sz w:val="12"/>
                <w:szCs w:val="12"/>
              </w:rPr>
            </w:pPr>
          </w:p>
          <w:p w14:paraId="3BAB030F"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sz w:val="12"/>
                <w:szCs w:val="12"/>
              </w:rPr>
            </w:pPr>
            <w:r w:rsidRPr="0079567A">
              <w:rPr>
                <w:rFonts w:ascii="Arial" w:hAnsi="Arial" w:cs="Arial"/>
                <w:noProof/>
                <w:sz w:val="12"/>
                <w:szCs w:val="12"/>
              </w:rPr>
              <w:t>Mes</w:t>
            </w:r>
          </w:p>
        </w:tc>
        <w:tc>
          <w:tcPr>
            <w:tcW w:w="495" w:type="dxa"/>
            <w:gridSpan w:val="2"/>
            <w:tcBorders>
              <w:top w:val="nil"/>
              <w:left w:val="nil"/>
              <w:right w:val="single" w:sz="7" w:space="0" w:color="000000"/>
            </w:tcBorders>
          </w:tcPr>
          <w:p w14:paraId="2AA117B7" w14:textId="77777777" w:rsidR="009D287E" w:rsidRPr="0079567A" w:rsidRDefault="009D287E" w:rsidP="009D287E">
            <w:pPr>
              <w:spacing w:after="0" w:line="240" w:lineRule="auto"/>
              <w:contextualSpacing/>
              <w:rPr>
                <w:rFonts w:ascii="Arial" w:hAnsi="Arial" w:cs="Arial"/>
                <w:noProof/>
                <w:sz w:val="12"/>
                <w:szCs w:val="12"/>
              </w:rPr>
            </w:pPr>
          </w:p>
          <w:p w14:paraId="011782FA"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sz w:val="12"/>
                <w:szCs w:val="12"/>
              </w:rPr>
            </w:pPr>
            <w:r w:rsidRPr="0079567A">
              <w:rPr>
                <w:rFonts w:ascii="Arial" w:hAnsi="Arial" w:cs="Arial"/>
                <w:noProof/>
                <w:sz w:val="12"/>
                <w:szCs w:val="12"/>
              </w:rPr>
              <w:t>Año</w:t>
            </w:r>
          </w:p>
        </w:tc>
        <w:tc>
          <w:tcPr>
            <w:tcW w:w="1200" w:type="dxa"/>
            <w:gridSpan w:val="3"/>
            <w:vMerge/>
            <w:tcBorders>
              <w:top w:val="nil"/>
              <w:left w:val="single" w:sz="7" w:space="0" w:color="000000"/>
              <w:bottom w:val="nil"/>
              <w:right w:val="single" w:sz="7" w:space="0" w:color="000000"/>
            </w:tcBorders>
          </w:tcPr>
          <w:p w14:paraId="7E086CD6"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760" w:type="dxa"/>
            <w:gridSpan w:val="5"/>
            <w:vMerge/>
            <w:tcBorders>
              <w:top w:val="nil"/>
              <w:left w:val="single" w:sz="7" w:space="0" w:color="000000"/>
              <w:bottom w:val="nil"/>
              <w:right w:val="single" w:sz="7" w:space="0" w:color="000000"/>
            </w:tcBorders>
          </w:tcPr>
          <w:p w14:paraId="24443A8B"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40" w:type="dxa"/>
            <w:vMerge w:val="restart"/>
            <w:tcBorders>
              <w:top w:val="nil"/>
              <w:left w:val="single" w:sz="7" w:space="0" w:color="000000"/>
              <w:bottom w:val="nil"/>
              <w:right w:val="single" w:sz="7" w:space="0" w:color="000000"/>
            </w:tcBorders>
          </w:tcPr>
          <w:p w14:paraId="68869B9E" w14:textId="77777777" w:rsidR="009D287E" w:rsidRPr="0079567A" w:rsidRDefault="009D287E" w:rsidP="009D287E">
            <w:pPr>
              <w:spacing w:after="0" w:line="240" w:lineRule="auto"/>
              <w:contextualSpacing/>
              <w:rPr>
                <w:rFonts w:ascii="Arial" w:hAnsi="Arial" w:cs="Arial"/>
                <w:noProof/>
                <w:sz w:val="12"/>
                <w:szCs w:val="12"/>
              </w:rPr>
            </w:pPr>
          </w:p>
          <w:p w14:paraId="0F0CF449"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40" w:type="dxa"/>
            <w:vMerge w:val="restart"/>
            <w:tcBorders>
              <w:top w:val="nil"/>
              <w:left w:val="single" w:sz="7" w:space="0" w:color="000000"/>
              <w:bottom w:val="nil"/>
              <w:right w:val="single" w:sz="7" w:space="0" w:color="000000"/>
            </w:tcBorders>
          </w:tcPr>
          <w:p w14:paraId="7F045FF8" w14:textId="77777777" w:rsidR="009D287E" w:rsidRPr="0079567A" w:rsidRDefault="009D287E" w:rsidP="009D287E">
            <w:pPr>
              <w:spacing w:after="0" w:line="240" w:lineRule="auto"/>
              <w:contextualSpacing/>
              <w:rPr>
                <w:rFonts w:ascii="Arial" w:hAnsi="Arial" w:cs="Arial"/>
                <w:noProof/>
                <w:sz w:val="12"/>
                <w:szCs w:val="12"/>
              </w:rPr>
            </w:pPr>
          </w:p>
          <w:p w14:paraId="65E2A9EC"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1920" w:type="dxa"/>
            <w:gridSpan w:val="7"/>
            <w:vMerge/>
            <w:tcBorders>
              <w:top w:val="nil"/>
              <w:left w:val="single" w:sz="7" w:space="0" w:color="000000"/>
              <w:bottom w:val="nil"/>
              <w:right w:val="single" w:sz="7" w:space="0" w:color="000000"/>
            </w:tcBorders>
          </w:tcPr>
          <w:p w14:paraId="439DB440"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40" w:type="dxa"/>
            <w:vMerge w:val="restart"/>
            <w:tcBorders>
              <w:top w:val="nil"/>
              <w:left w:val="single" w:sz="7" w:space="0" w:color="000000"/>
              <w:bottom w:val="nil"/>
              <w:right w:val="single" w:sz="7" w:space="0" w:color="000000"/>
            </w:tcBorders>
          </w:tcPr>
          <w:p w14:paraId="1418DC36" w14:textId="77777777" w:rsidR="009D287E" w:rsidRPr="0079567A" w:rsidRDefault="009D287E" w:rsidP="009D287E">
            <w:pPr>
              <w:spacing w:after="0" w:line="240" w:lineRule="auto"/>
              <w:contextualSpacing/>
              <w:rPr>
                <w:rFonts w:ascii="Arial" w:hAnsi="Arial" w:cs="Arial"/>
                <w:noProof/>
                <w:sz w:val="12"/>
                <w:szCs w:val="12"/>
              </w:rPr>
            </w:pPr>
          </w:p>
          <w:p w14:paraId="18C4B8BE"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40" w:type="dxa"/>
            <w:vMerge w:val="restart"/>
            <w:tcBorders>
              <w:top w:val="nil"/>
              <w:left w:val="single" w:sz="7" w:space="0" w:color="000000"/>
              <w:bottom w:val="nil"/>
              <w:right w:val="single" w:sz="7" w:space="0" w:color="000000"/>
            </w:tcBorders>
          </w:tcPr>
          <w:p w14:paraId="4DF0228B" w14:textId="77777777" w:rsidR="009D287E" w:rsidRPr="0079567A" w:rsidRDefault="009D287E" w:rsidP="009D287E">
            <w:pPr>
              <w:spacing w:after="0" w:line="240" w:lineRule="auto"/>
              <w:contextualSpacing/>
              <w:rPr>
                <w:rFonts w:ascii="Arial" w:hAnsi="Arial" w:cs="Arial"/>
                <w:noProof/>
                <w:sz w:val="12"/>
                <w:szCs w:val="12"/>
              </w:rPr>
            </w:pPr>
          </w:p>
          <w:p w14:paraId="106A2051"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40" w:type="dxa"/>
            <w:vMerge w:val="restart"/>
            <w:tcBorders>
              <w:top w:val="nil"/>
              <w:left w:val="single" w:sz="7" w:space="0" w:color="000000"/>
              <w:bottom w:val="nil"/>
              <w:right w:val="single" w:sz="7" w:space="0" w:color="000000"/>
            </w:tcBorders>
          </w:tcPr>
          <w:p w14:paraId="52667387" w14:textId="77777777" w:rsidR="009D287E" w:rsidRPr="0079567A" w:rsidRDefault="009D287E" w:rsidP="009D287E">
            <w:pPr>
              <w:spacing w:after="0" w:line="240" w:lineRule="auto"/>
              <w:contextualSpacing/>
              <w:rPr>
                <w:rFonts w:ascii="Arial" w:hAnsi="Arial" w:cs="Arial"/>
                <w:noProof/>
                <w:sz w:val="12"/>
                <w:szCs w:val="12"/>
              </w:rPr>
            </w:pPr>
          </w:p>
          <w:p w14:paraId="3F6AF369"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r>
      <w:tr w:rsidR="009D287E" w:rsidRPr="0079567A" w14:paraId="7B3EE6C6" w14:textId="77777777" w:rsidTr="00B841A4">
        <w:trPr>
          <w:trHeight w:val="43"/>
        </w:trPr>
        <w:tc>
          <w:tcPr>
            <w:tcW w:w="364" w:type="dxa"/>
            <w:tcBorders>
              <w:top w:val="nil"/>
              <w:left w:val="single" w:sz="7" w:space="0" w:color="000000"/>
              <w:bottom w:val="single" w:sz="7" w:space="0" w:color="000000"/>
              <w:right w:val="single" w:sz="7" w:space="0" w:color="000000"/>
            </w:tcBorders>
          </w:tcPr>
          <w:p w14:paraId="3F0CECFD" w14:textId="77777777" w:rsidR="009D287E" w:rsidRPr="0079567A" w:rsidRDefault="009D287E" w:rsidP="009D287E">
            <w:pPr>
              <w:spacing w:after="0" w:line="240" w:lineRule="auto"/>
              <w:contextualSpacing/>
              <w:rPr>
                <w:rFonts w:ascii="Arial" w:hAnsi="Arial" w:cs="Arial"/>
                <w:noProof/>
                <w:sz w:val="12"/>
                <w:szCs w:val="12"/>
              </w:rPr>
            </w:pPr>
          </w:p>
          <w:p w14:paraId="6DEC76AE"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364" w:type="dxa"/>
            <w:tcBorders>
              <w:top w:val="nil"/>
              <w:left w:val="single" w:sz="7" w:space="0" w:color="000000"/>
              <w:bottom w:val="single" w:sz="7" w:space="0" w:color="000000"/>
              <w:right w:val="single" w:sz="7" w:space="0" w:color="000000"/>
            </w:tcBorders>
          </w:tcPr>
          <w:p w14:paraId="2391EA13"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346" w:type="dxa"/>
            <w:tcBorders>
              <w:top w:val="nil"/>
              <w:left w:val="single" w:sz="7" w:space="0" w:color="000000"/>
              <w:bottom w:val="single" w:sz="7" w:space="0" w:color="000000"/>
              <w:right w:val="single" w:sz="7" w:space="0" w:color="000000"/>
            </w:tcBorders>
          </w:tcPr>
          <w:p w14:paraId="2FCD8DEE"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346" w:type="dxa"/>
            <w:tcBorders>
              <w:top w:val="nil"/>
              <w:left w:val="single" w:sz="7" w:space="0" w:color="000000"/>
              <w:bottom w:val="single" w:sz="7" w:space="0" w:color="000000"/>
              <w:right w:val="single" w:sz="8" w:space="0" w:color="000000"/>
            </w:tcBorders>
          </w:tcPr>
          <w:p w14:paraId="7BCAB1AF"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55" w:type="dxa"/>
            <w:tcBorders>
              <w:top w:val="nil"/>
              <w:left w:val="single" w:sz="8" w:space="0" w:color="000000"/>
              <w:bottom w:val="single" w:sz="8" w:space="0" w:color="000000"/>
              <w:right w:val="single" w:sz="8" w:space="0" w:color="000000"/>
            </w:tcBorders>
          </w:tcPr>
          <w:p w14:paraId="2A0F78B1"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40" w:type="dxa"/>
            <w:tcBorders>
              <w:top w:val="nil"/>
              <w:left w:val="single" w:sz="8" w:space="0" w:color="000000"/>
              <w:bottom w:val="single" w:sz="8" w:space="0" w:color="000000"/>
              <w:right w:val="single" w:sz="8" w:space="0" w:color="000000"/>
            </w:tcBorders>
          </w:tcPr>
          <w:p w14:paraId="2E95EA5B"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1200" w:type="dxa"/>
            <w:gridSpan w:val="3"/>
            <w:vMerge/>
            <w:tcBorders>
              <w:top w:val="nil"/>
              <w:left w:val="single" w:sz="8" w:space="0" w:color="000000"/>
              <w:bottom w:val="single" w:sz="7" w:space="0" w:color="000000"/>
              <w:right w:val="single" w:sz="7" w:space="0" w:color="000000"/>
            </w:tcBorders>
          </w:tcPr>
          <w:p w14:paraId="484C668C"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760" w:type="dxa"/>
            <w:gridSpan w:val="5"/>
            <w:vMerge/>
            <w:tcBorders>
              <w:top w:val="nil"/>
              <w:left w:val="single" w:sz="7" w:space="0" w:color="000000"/>
              <w:bottom w:val="single" w:sz="7" w:space="0" w:color="000000"/>
              <w:right w:val="single" w:sz="7" w:space="0" w:color="000000"/>
            </w:tcBorders>
          </w:tcPr>
          <w:p w14:paraId="3606D942"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40" w:type="dxa"/>
            <w:vMerge/>
            <w:tcBorders>
              <w:top w:val="nil"/>
              <w:left w:val="single" w:sz="7" w:space="0" w:color="000000"/>
              <w:bottom w:val="single" w:sz="7" w:space="0" w:color="000000"/>
              <w:right w:val="single" w:sz="7" w:space="0" w:color="000000"/>
            </w:tcBorders>
          </w:tcPr>
          <w:p w14:paraId="3FC98EFF"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40" w:type="dxa"/>
            <w:vMerge/>
            <w:tcBorders>
              <w:top w:val="nil"/>
              <w:left w:val="single" w:sz="7" w:space="0" w:color="000000"/>
              <w:bottom w:val="single" w:sz="7" w:space="0" w:color="000000"/>
              <w:right w:val="single" w:sz="7" w:space="0" w:color="000000"/>
            </w:tcBorders>
          </w:tcPr>
          <w:p w14:paraId="327F9432"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1920" w:type="dxa"/>
            <w:gridSpan w:val="7"/>
            <w:vMerge/>
            <w:tcBorders>
              <w:top w:val="nil"/>
              <w:left w:val="single" w:sz="7" w:space="0" w:color="000000"/>
              <w:bottom w:val="single" w:sz="7" w:space="0" w:color="000000"/>
              <w:right w:val="single" w:sz="7" w:space="0" w:color="000000"/>
            </w:tcBorders>
          </w:tcPr>
          <w:p w14:paraId="6365078C"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40" w:type="dxa"/>
            <w:vMerge/>
            <w:tcBorders>
              <w:top w:val="nil"/>
              <w:left w:val="single" w:sz="7" w:space="0" w:color="000000"/>
              <w:bottom w:val="single" w:sz="7" w:space="0" w:color="000000"/>
              <w:right w:val="single" w:sz="7" w:space="0" w:color="000000"/>
            </w:tcBorders>
          </w:tcPr>
          <w:p w14:paraId="35DF6758"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40" w:type="dxa"/>
            <w:vMerge/>
            <w:tcBorders>
              <w:top w:val="nil"/>
              <w:left w:val="single" w:sz="7" w:space="0" w:color="000000"/>
              <w:bottom w:val="single" w:sz="7" w:space="0" w:color="000000"/>
              <w:right w:val="single" w:sz="7" w:space="0" w:color="000000"/>
            </w:tcBorders>
          </w:tcPr>
          <w:p w14:paraId="568C5A82"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40" w:type="dxa"/>
            <w:vMerge/>
            <w:tcBorders>
              <w:top w:val="nil"/>
              <w:left w:val="single" w:sz="7" w:space="0" w:color="000000"/>
              <w:bottom w:val="single" w:sz="7" w:space="0" w:color="000000"/>
              <w:right w:val="single" w:sz="7" w:space="0" w:color="000000"/>
            </w:tcBorders>
          </w:tcPr>
          <w:p w14:paraId="61790843"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r>
      <w:tr w:rsidR="009D287E" w:rsidRPr="0079567A" w14:paraId="3EB8479C" w14:textId="77777777" w:rsidTr="00B841A4">
        <w:tc>
          <w:tcPr>
            <w:tcW w:w="1420" w:type="dxa"/>
            <w:gridSpan w:val="4"/>
            <w:vMerge w:val="restart"/>
            <w:tcBorders>
              <w:top w:val="single" w:sz="7" w:space="0" w:color="000000"/>
              <w:left w:val="single" w:sz="7" w:space="0" w:color="000000"/>
              <w:bottom w:val="nil"/>
              <w:right w:val="single" w:sz="7" w:space="0" w:color="000000"/>
            </w:tcBorders>
          </w:tcPr>
          <w:p w14:paraId="37284479" w14:textId="77777777" w:rsidR="009D287E" w:rsidRPr="0079567A" w:rsidRDefault="009D287E" w:rsidP="009D287E">
            <w:pPr>
              <w:spacing w:after="0" w:line="240" w:lineRule="auto"/>
              <w:contextualSpacing/>
              <w:rPr>
                <w:rFonts w:ascii="Arial" w:hAnsi="Arial" w:cs="Arial"/>
                <w:noProof/>
                <w:sz w:val="12"/>
                <w:szCs w:val="12"/>
              </w:rPr>
            </w:pPr>
          </w:p>
          <w:p w14:paraId="1ED7AA41"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r w:rsidRPr="0079567A">
              <w:rPr>
                <w:rFonts w:ascii="Arial" w:hAnsi="Arial" w:cs="Arial"/>
                <w:noProof/>
                <w:sz w:val="12"/>
                <w:szCs w:val="12"/>
              </w:rPr>
              <w:t xml:space="preserve">17. Teléfono </w:t>
            </w:r>
          </w:p>
        </w:tc>
        <w:tc>
          <w:tcPr>
            <w:tcW w:w="2295" w:type="dxa"/>
            <w:gridSpan w:val="8"/>
            <w:vMerge w:val="restart"/>
            <w:tcBorders>
              <w:top w:val="single" w:sz="7" w:space="0" w:color="000000"/>
              <w:left w:val="single" w:sz="7" w:space="0" w:color="000000"/>
              <w:right w:val="single" w:sz="7" w:space="0" w:color="000000"/>
            </w:tcBorders>
          </w:tcPr>
          <w:p w14:paraId="52AB405A" w14:textId="77777777" w:rsidR="009D287E" w:rsidRPr="0079567A" w:rsidRDefault="009D287E" w:rsidP="009D287E">
            <w:pPr>
              <w:spacing w:after="0" w:line="240" w:lineRule="auto"/>
              <w:contextualSpacing/>
              <w:rPr>
                <w:rFonts w:ascii="Arial" w:hAnsi="Arial" w:cs="Arial"/>
                <w:noProof/>
                <w:sz w:val="12"/>
                <w:szCs w:val="12"/>
              </w:rPr>
            </w:pPr>
          </w:p>
          <w:p w14:paraId="0ED09424" w14:textId="77777777" w:rsidR="009D287E" w:rsidRPr="0079567A" w:rsidRDefault="009D287E" w:rsidP="009D287E">
            <w:pPr>
              <w:spacing w:after="0" w:line="240" w:lineRule="auto"/>
              <w:contextualSpacing/>
              <w:rPr>
                <w:rFonts w:ascii="Arial" w:hAnsi="Arial" w:cs="Arial"/>
              </w:rPr>
            </w:pPr>
            <w:r w:rsidRPr="0079567A">
              <w:rPr>
                <w:rFonts w:ascii="Arial" w:hAnsi="Arial" w:cs="Arial"/>
                <w:noProof/>
                <w:sz w:val="12"/>
                <w:szCs w:val="12"/>
              </w:rPr>
              <w:t>18. Correo electrónico</w:t>
            </w:r>
          </w:p>
        </w:tc>
        <w:tc>
          <w:tcPr>
            <w:tcW w:w="4080" w:type="dxa"/>
            <w:gridSpan w:val="9"/>
            <w:vMerge w:val="restart"/>
            <w:tcBorders>
              <w:top w:val="single" w:sz="7" w:space="0" w:color="000000"/>
              <w:left w:val="single" w:sz="7" w:space="0" w:color="000000"/>
              <w:bottom w:val="nil"/>
              <w:right w:val="single" w:sz="7" w:space="0" w:color="000000"/>
            </w:tcBorders>
          </w:tcPr>
          <w:p w14:paraId="72CFDB94"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rPr>
            </w:pPr>
            <w:r w:rsidRPr="0079567A">
              <w:rPr>
                <w:rFonts w:ascii="Arial" w:hAnsi="Arial" w:cs="Arial"/>
                <w:noProof/>
                <w:sz w:val="12"/>
                <w:szCs w:val="12"/>
              </w:rPr>
              <w:t>19. Domicilio: Calle o plaza y número</w:t>
            </w:r>
          </w:p>
        </w:tc>
        <w:tc>
          <w:tcPr>
            <w:tcW w:w="1200" w:type="dxa"/>
            <w:gridSpan w:val="5"/>
            <w:tcBorders>
              <w:top w:val="single" w:sz="7" w:space="0" w:color="000000"/>
              <w:left w:val="single" w:sz="7" w:space="0" w:color="000000"/>
              <w:bottom w:val="nil"/>
              <w:right w:val="single" w:sz="7" w:space="0" w:color="000000"/>
            </w:tcBorders>
          </w:tcPr>
          <w:p w14:paraId="2B27A6F1" w14:textId="77777777" w:rsidR="009D287E" w:rsidRPr="0079567A" w:rsidRDefault="009D287E" w:rsidP="009D287E">
            <w:pPr>
              <w:spacing w:after="0" w:line="240" w:lineRule="auto"/>
              <w:contextualSpacing/>
              <w:rPr>
                <w:rFonts w:ascii="Arial" w:hAnsi="Arial" w:cs="Arial"/>
                <w:noProof/>
              </w:rPr>
            </w:pPr>
          </w:p>
          <w:p w14:paraId="2B3C2DDD"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rPr>
            </w:pPr>
            <w:smartTag w:uri="urn:schemas-microsoft-com:office:smarttags" w:element="metricconverter">
              <w:smartTagPr>
                <w:attr w:name="ProductID" w:val="20. C"/>
              </w:smartTagPr>
              <w:r w:rsidRPr="0079567A">
                <w:rPr>
                  <w:rFonts w:ascii="Arial" w:hAnsi="Arial" w:cs="Arial"/>
                  <w:noProof/>
                  <w:sz w:val="12"/>
                  <w:szCs w:val="12"/>
                </w:rPr>
                <w:t>20. C</w:t>
              </w:r>
            </w:smartTag>
            <w:r w:rsidRPr="0079567A">
              <w:rPr>
                <w:rFonts w:ascii="Arial" w:hAnsi="Arial" w:cs="Arial"/>
                <w:noProof/>
                <w:sz w:val="12"/>
                <w:szCs w:val="12"/>
              </w:rPr>
              <w:t>.Postal</w:t>
            </w:r>
          </w:p>
        </w:tc>
      </w:tr>
      <w:tr w:rsidR="009D287E" w:rsidRPr="0079567A" w14:paraId="1350066D" w14:textId="77777777" w:rsidTr="00B841A4">
        <w:trPr>
          <w:trHeight w:val="143"/>
        </w:trPr>
        <w:tc>
          <w:tcPr>
            <w:tcW w:w="1420" w:type="dxa"/>
            <w:gridSpan w:val="4"/>
            <w:vMerge/>
            <w:tcBorders>
              <w:top w:val="nil"/>
              <w:left w:val="single" w:sz="7" w:space="0" w:color="000000"/>
              <w:bottom w:val="single" w:sz="7" w:space="0" w:color="000000"/>
              <w:right w:val="single" w:sz="7" w:space="0" w:color="000000"/>
            </w:tcBorders>
          </w:tcPr>
          <w:p w14:paraId="3E9FFAB9"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rPr>
            </w:pPr>
          </w:p>
        </w:tc>
        <w:tc>
          <w:tcPr>
            <w:tcW w:w="2295" w:type="dxa"/>
            <w:gridSpan w:val="8"/>
            <w:vMerge/>
            <w:tcBorders>
              <w:left w:val="single" w:sz="7" w:space="0" w:color="000000"/>
              <w:bottom w:val="single" w:sz="7" w:space="0" w:color="000000"/>
              <w:right w:val="single" w:sz="7" w:space="0" w:color="000000"/>
            </w:tcBorders>
          </w:tcPr>
          <w:p w14:paraId="1A6256E3"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rPr>
            </w:pPr>
          </w:p>
        </w:tc>
        <w:tc>
          <w:tcPr>
            <w:tcW w:w="4080" w:type="dxa"/>
            <w:gridSpan w:val="9"/>
            <w:vMerge/>
            <w:tcBorders>
              <w:top w:val="nil"/>
              <w:left w:val="single" w:sz="7" w:space="0" w:color="000000"/>
              <w:bottom w:val="single" w:sz="7" w:space="0" w:color="000000"/>
              <w:right w:val="single" w:sz="7" w:space="0" w:color="000000"/>
            </w:tcBorders>
          </w:tcPr>
          <w:p w14:paraId="49AC0779"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rPr>
            </w:pPr>
          </w:p>
        </w:tc>
        <w:tc>
          <w:tcPr>
            <w:tcW w:w="240" w:type="dxa"/>
            <w:tcBorders>
              <w:top w:val="nil"/>
              <w:left w:val="single" w:sz="7" w:space="0" w:color="000000"/>
              <w:bottom w:val="single" w:sz="7" w:space="0" w:color="000000"/>
              <w:right w:val="single" w:sz="7" w:space="0" w:color="000000"/>
            </w:tcBorders>
          </w:tcPr>
          <w:p w14:paraId="67A791F5" w14:textId="77777777" w:rsidR="009D287E" w:rsidRPr="0079567A" w:rsidRDefault="009D287E" w:rsidP="009D287E">
            <w:pPr>
              <w:spacing w:after="0" w:line="240" w:lineRule="auto"/>
              <w:contextualSpacing/>
              <w:rPr>
                <w:rFonts w:ascii="Arial" w:hAnsi="Arial" w:cs="Arial"/>
                <w:noProof/>
              </w:rPr>
            </w:pPr>
          </w:p>
          <w:p w14:paraId="22975E84"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rPr>
            </w:pPr>
          </w:p>
        </w:tc>
        <w:tc>
          <w:tcPr>
            <w:tcW w:w="240" w:type="dxa"/>
            <w:tcBorders>
              <w:top w:val="nil"/>
              <w:left w:val="single" w:sz="7" w:space="0" w:color="000000"/>
              <w:bottom w:val="single" w:sz="7" w:space="0" w:color="000000"/>
              <w:right w:val="single" w:sz="7" w:space="0" w:color="000000"/>
            </w:tcBorders>
          </w:tcPr>
          <w:p w14:paraId="2411A0C2" w14:textId="77777777" w:rsidR="009D287E" w:rsidRPr="0079567A" w:rsidRDefault="009D287E" w:rsidP="009D287E">
            <w:pPr>
              <w:spacing w:after="0" w:line="240" w:lineRule="auto"/>
              <w:contextualSpacing/>
              <w:rPr>
                <w:rFonts w:ascii="Arial" w:hAnsi="Arial" w:cs="Arial"/>
                <w:noProof/>
              </w:rPr>
            </w:pPr>
          </w:p>
          <w:p w14:paraId="5350EBCC"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rPr>
            </w:pPr>
          </w:p>
        </w:tc>
        <w:tc>
          <w:tcPr>
            <w:tcW w:w="240" w:type="dxa"/>
            <w:tcBorders>
              <w:top w:val="nil"/>
              <w:left w:val="single" w:sz="7" w:space="0" w:color="000000"/>
              <w:bottom w:val="single" w:sz="7" w:space="0" w:color="000000"/>
              <w:right w:val="single" w:sz="7" w:space="0" w:color="000000"/>
            </w:tcBorders>
          </w:tcPr>
          <w:p w14:paraId="6272C939" w14:textId="77777777" w:rsidR="009D287E" w:rsidRPr="0079567A" w:rsidRDefault="009D287E" w:rsidP="009D287E">
            <w:pPr>
              <w:spacing w:after="0" w:line="240" w:lineRule="auto"/>
              <w:contextualSpacing/>
              <w:rPr>
                <w:rFonts w:ascii="Arial" w:hAnsi="Arial" w:cs="Arial"/>
                <w:noProof/>
              </w:rPr>
            </w:pPr>
          </w:p>
          <w:p w14:paraId="689E80EC"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rPr>
            </w:pPr>
          </w:p>
        </w:tc>
        <w:tc>
          <w:tcPr>
            <w:tcW w:w="240" w:type="dxa"/>
            <w:tcBorders>
              <w:top w:val="nil"/>
              <w:left w:val="single" w:sz="7" w:space="0" w:color="000000"/>
              <w:bottom w:val="single" w:sz="7" w:space="0" w:color="000000"/>
              <w:right w:val="single" w:sz="7" w:space="0" w:color="000000"/>
            </w:tcBorders>
          </w:tcPr>
          <w:p w14:paraId="23C4C92F" w14:textId="77777777" w:rsidR="009D287E" w:rsidRPr="0079567A" w:rsidRDefault="009D287E" w:rsidP="009D287E">
            <w:pPr>
              <w:spacing w:after="0" w:line="240" w:lineRule="auto"/>
              <w:contextualSpacing/>
              <w:rPr>
                <w:rFonts w:ascii="Arial" w:hAnsi="Arial" w:cs="Arial"/>
                <w:noProof/>
              </w:rPr>
            </w:pPr>
          </w:p>
          <w:p w14:paraId="4F66D5AF"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rPr>
            </w:pPr>
          </w:p>
        </w:tc>
        <w:tc>
          <w:tcPr>
            <w:tcW w:w="240" w:type="dxa"/>
            <w:tcBorders>
              <w:top w:val="nil"/>
              <w:left w:val="single" w:sz="7" w:space="0" w:color="000000"/>
              <w:bottom w:val="single" w:sz="7" w:space="0" w:color="000000"/>
              <w:right w:val="single" w:sz="7" w:space="0" w:color="000000"/>
            </w:tcBorders>
          </w:tcPr>
          <w:p w14:paraId="37206A99" w14:textId="77777777" w:rsidR="009D287E" w:rsidRPr="0079567A" w:rsidRDefault="009D287E" w:rsidP="009D287E">
            <w:pPr>
              <w:spacing w:after="0" w:line="240" w:lineRule="auto"/>
              <w:contextualSpacing/>
              <w:rPr>
                <w:rFonts w:ascii="Arial" w:hAnsi="Arial" w:cs="Arial"/>
                <w:noProof/>
              </w:rPr>
            </w:pPr>
          </w:p>
          <w:p w14:paraId="71A6491E"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rPr>
            </w:pPr>
          </w:p>
        </w:tc>
      </w:tr>
      <w:tr w:rsidR="009D287E" w:rsidRPr="0079567A" w14:paraId="448A21EE" w14:textId="77777777" w:rsidTr="00B841A4">
        <w:trPr>
          <w:trHeight w:hRule="exact" w:val="206"/>
        </w:trPr>
        <w:tc>
          <w:tcPr>
            <w:tcW w:w="2922" w:type="dxa"/>
            <w:gridSpan w:val="7"/>
            <w:vMerge w:val="restart"/>
            <w:tcBorders>
              <w:top w:val="single" w:sz="7" w:space="0" w:color="000000"/>
              <w:left w:val="single" w:sz="7" w:space="0" w:color="000000"/>
              <w:bottom w:val="nil"/>
              <w:right w:val="single" w:sz="7" w:space="0" w:color="000000"/>
            </w:tcBorders>
          </w:tcPr>
          <w:p w14:paraId="00134743" w14:textId="77777777" w:rsidR="009D287E" w:rsidRPr="0079567A" w:rsidRDefault="009D287E" w:rsidP="009D287E">
            <w:pPr>
              <w:spacing w:after="0" w:line="240" w:lineRule="auto"/>
              <w:contextualSpacing/>
              <w:rPr>
                <w:rFonts w:ascii="Arial" w:hAnsi="Arial" w:cs="Arial"/>
                <w:noProof/>
              </w:rPr>
            </w:pPr>
          </w:p>
          <w:p w14:paraId="7EA189A3"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r w:rsidRPr="0079567A">
              <w:rPr>
                <w:rFonts w:ascii="Arial" w:hAnsi="Arial" w:cs="Arial"/>
                <w:noProof/>
                <w:sz w:val="12"/>
                <w:szCs w:val="12"/>
              </w:rPr>
              <w:t>21. Domicilio: Municipio</w:t>
            </w:r>
          </w:p>
        </w:tc>
        <w:tc>
          <w:tcPr>
            <w:tcW w:w="546" w:type="dxa"/>
            <w:gridSpan w:val="4"/>
            <w:tcBorders>
              <w:top w:val="single" w:sz="7" w:space="0" w:color="000000"/>
              <w:left w:val="single" w:sz="7" w:space="0" w:color="000000"/>
              <w:bottom w:val="nil"/>
              <w:right w:val="single" w:sz="7" w:space="0" w:color="000000"/>
            </w:tcBorders>
          </w:tcPr>
          <w:p w14:paraId="162A2A2E" w14:textId="77777777" w:rsidR="009D287E" w:rsidRPr="0079567A" w:rsidRDefault="009D287E" w:rsidP="009D287E">
            <w:pPr>
              <w:spacing w:after="0" w:line="240" w:lineRule="auto"/>
              <w:contextualSpacing/>
              <w:rPr>
                <w:rFonts w:ascii="Arial" w:hAnsi="Arial" w:cs="Arial"/>
                <w:noProof/>
                <w:sz w:val="12"/>
                <w:szCs w:val="12"/>
              </w:rPr>
            </w:pPr>
          </w:p>
          <w:p w14:paraId="6AA0E07A"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3007" w:type="dxa"/>
            <w:gridSpan w:val="6"/>
            <w:vMerge w:val="restart"/>
            <w:tcBorders>
              <w:top w:val="single" w:sz="7" w:space="0" w:color="000000"/>
              <w:left w:val="single" w:sz="7" w:space="0" w:color="000000"/>
              <w:bottom w:val="nil"/>
              <w:right w:val="single" w:sz="7" w:space="0" w:color="000000"/>
            </w:tcBorders>
          </w:tcPr>
          <w:p w14:paraId="38D0AA3F" w14:textId="77777777" w:rsidR="009D287E" w:rsidRPr="0079567A" w:rsidRDefault="009D287E" w:rsidP="009D287E">
            <w:pPr>
              <w:spacing w:after="0" w:line="240" w:lineRule="auto"/>
              <w:contextualSpacing/>
              <w:rPr>
                <w:rFonts w:ascii="Arial" w:hAnsi="Arial" w:cs="Arial"/>
                <w:noProof/>
                <w:sz w:val="12"/>
                <w:szCs w:val="12"/>
              </w:rPr>
            </w:pPr>
          </w:p>
          <w:p w14:paraId="38200B61"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r w:rsidRPr="0079567A">
              <w:rPr>
                <w:rFonts w:ascii="Arial" w:hAnsi="Arial" w:cs="Arial"/>
                <w:noProof/>
                <w:sz w:val="12"/>
                <w:szCs w:val="12"/>
              </w:rPr>
              <w:t>22. Domicilio: Provincia</w:t>
            </w:r>
          </w:p>
        </w:tc>
        <w:tc>
          <w:tcPr>
            <w:tcW w:w="240" w:type="dxa"/>
            <w:vMerge w:val="restart"/>
            <w:tcBorders>
              <w:top w:val="single" w:sz="7" w:space="0" w:color="000000"/>
              <w:left w:val="single" w:sz="7" w:space="0" w:color="000000"/>
              <w:bottom w:val="nil"/>
              <w:right w:val="single" w:sz="7" w:space="0" w:color="000000"/>
            </w:tcBorders>
          </w:tcPr>
          <w:p w14:paraId="40614F92" w14:textId="77777777" w:rsidR="009D287E" w:rsidRPr="0079567A" w:rsidRDefault="009D287E" w:rsidP="009D287E">
            <w:pPr>
              <w:spacing w:after="0" w:line="240" w:lineRule="auto"/>
              <w:contextualSpacing/>
              <w:rPr>
                <w:rFonts w:ascii="Arial" w:hAnsi="Arial" w:cs="Arial"/>
                <w:noProof/>
                <w:sz w:val="12"/>
                <w:szCs w:val="12"/>
              </w:rPr>
            </w:pPr>
          </w:p>
          <w:p w14:paraId="70366AE1"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40" w:type="dxa"/>
            <w:vMerge w:val="restart"/>
            <w:tcBorders>
              <w:top w:val="single" w:sz="7" w:space="0" w:color="000000"/>
              <w:left w:val="single" w:sz="7" w:space="0" w:color="000000"/>
              <w:bottom w:val="nil"/>
              <w:right w:val="single" w:sz="7" w:space="0" w:color="000000"/>
            </w:tcBorders>
          </w:tcPr>
          <w:p w14:paraId="72AF2795" w14:textId="77777777" w:rsidR="009D287E" w:rsidRPr="0079567A" w:rsidRDefault="009D287E" w:rsidP="009D287E">
            <w:pPr>
              <w:spacing w:after="0" w:line="240" w:lineRule="auto"/>
              <w:contextualSpacing/>
              <w:rPr>
                <w:rFonts w:ascii="Arial" w:hAnsi="Arial" w:cs="Arial"/>
                <w:noProof/>
                <w:sz w:val="12"/>
                <w:szCs w:val="12"/>
              </w:rPr>
            </w:pPr>
          </w:p>
          <w:p w14:paraId="448E640F"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1320" w:type="dxa"/>
            <w:gridSpan w:val="4"/>
            <w:vMerge w:val="restart"/>
            <w:tcBorders>
              <w:top w:val="single" w:sz="7" w:space="0" w:color="000000"/>
              <w:left w:val="single" w:sz="7" w:space="0" w:color="000000"/>
              <w:bottom w:val="nil"/>
              <w:right w:val="single" w:sz="7" w:space="0" w:color="000000"/>
            </w:tcBorders>
          </w:tcPr>
          <w:p w14:paraId="25A160B4" w14:textId="77777777" w:rsidR="009D287E" w:rsidRPr="0079567A" w:rsidRDefault="009D287E" w:rsidP="009D287E">
            <w:pPr>
              <w:spacing w:after="0" w:line="240" w:lineRule="auto"/>
              <w:contextualSpacing/>
              <w:rPr>
                <w:rFonts w:ascii="Arial" w:hAnsi="Arial" w:cs="Arial"/>
                <w:noProof/>
                <w:sz w:val="12"/>
                <w:szCs w:val="12"/>
              </w:rPr>
            </w:pPr>
          </w:p>
          <w:p w14:paraId="3B079748"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r w:rsidRPr="0079567A">
              <w:rPr>
                <w:rFonts w:ascii="Arial" w:hAnsi="Arial" w:cs="Arial"/>
                <w:noProof/>
                <w:sz w:val="12"/>
                <w:szCs w:val="12"/>
              </w:rPr>
              <w:t>23.Domicilio: Nación</w:t>
            </w:r>
          </w:p>
        </w:tc>
        <w:tc>
          <w:tcPr>
            <w:tcW w:w="240" w:type="dxa"/>
            <w:vMerge w:val="restart"/>
            <w:tcBorders>
              <w:top w:val="single" w:sz="7" w:space="0" w:color="000000"/>
              <w:left w:val="single" w:sz="7" w:space="0" w:color="000000"/>
              <w:bottom w:val="nil"/>
              <w:right w:val="single" w:sz="7" w:space="0" w:color="000000"/>
            </w:tcBorders>
          </w:tcPr>
          <w:p w14:paraId="2D438058" w14:textId="77777777" w:rsidR="009D287E" w:rsidRPr="0079567A" w:rsidRDefault="009D287E" w:rsidP="009D287E">
            <w:pPr>
              <w:spacing w:after="0" w:line="240" w:lineRule="auto"/>
              <w:contextualSpacing/>
              <w:rPr>
                <w:rFonts w:ascii="Arial" w:hAnsi="Arial" w:cs="Arial"/>
                <w:noProof/>
                <w:sz w:val="12"/>
                <w:szCs w:val="12"/>
              </w:rPr>
            </w:pPr>
          </w:p>
          <w:p w14:paraId="119F8BFC"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40" w:type="dxa"/>
            <w:vMerge w:val="restart"/>
            <w:tcBorders>
              <w:top w:val="single" w:sz="7" w:space="0" w:color="000000"/>
              <w:left w:val="single" w:sz="7" w:space="0" w:color="000000"/>
              <w:bottom w:val="nil"/>
              <w:right w:val="single" w:sz="7" w:space="0" w:color="000000"/>
            </w:tcBorders>
          </w:tcPr>
          <w:p w14:paraId="30C9F81F" w14:textId="77777777" w:rsidR="009D287E" w:rsidRPr="0079567A" w:rsidRDefault="009D287E" w:rsidP="009D287E">
            <w:pPr>
              <w:spacing w:after="0" w:line="240" w:lineRule="auto"/>
              <w:contextualSpacing/>
              <w:rPr>
                <w:rFonts w:ascii="Arial" w:hAnsi="Arial" w:cs="Arial"/>
                <w:noProof/>
                <w:sz w:val="12"/>
                <w:szCs w:val="12"/>
              </w:rPr>
            </w:pPr>
          </w:p>
          <w:p w14:paraId="4F40923B"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40" w:type="dxa"/>
            <w:vMerge w:val="restart"/>
            <w:tcBorders>
              <w:top w:val="single" w:sz="7" w:space="0" w:color="000000"/>
              <w:left w:val="single" w:sz="7" w:space="0" w:color="000000"/>
              <w:bottom w:val="nil"/>
              <w:right w:val="single" w:sz="7" w:space="0" w:color="000000"/>
            </w:tcBorders>
          </w:tcPr>
          <w:p w14:paraId="7B36BA85" w14:textId="77777777" w:rsidR="009D287E" w:rsidRPr="0079567A" w:rsidRDefault="009D287E" w:rsidP="009D287E">
            <w:pPr>
              <w:spacing w:after="0" w:line="240" w:lineRule="auto"/>
              <w:contextualSpacing/>
              <w:rPr>
                <w:rFonts w:ascii="Arial" w:hAnsi="Arial" w:cs="Arial"/>
                <w:noProof/>
                <w:sz w:val="12"/>
                <w:szCs w:val="12"/>
              </w:rPr>
            </w:pPr>
          </w:p>
          <w:p w14:paraId="7D9E7F64"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r>
      <w:tr w:rsidR="009D287E" w:rsidRPr="0079567A" w14:paraId="26F8A1FA" w14:textId="77777777" w:rsidTr="00B841A4">
        <w:tc>
          <w:tcPr>
            <w:tcW w:w="2922" w:type="dxa"/>
            <w:gridSpan w:val="7"/>
            <w:vMerge/>
            <w:tcBorders>
              <w:top w:val="nil"/>
              <w:left w:val="single" w:sz="7" w:space="0" w:color="000000"/>
              <w:bottom w:val="single" w:sz="7" w:space="0" w:color="000000"/>
              <w:right w:val="single" w:sz="7" w:space="0" w:color="000000"/>
            </w:tcBorders>
          </w:tcPr>
          <w:p w14:paraId="02447205"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186" w:type="dxa"/>
            <w:tcBorders>
              <w:top w:val="nil"/>
              <w:left w:val="single" w:sz="7" w:space="0" w:color="000000"/>
              <w:bottom w:val="single" w:sz="7" w:space="0" w:color="000000"/>
              <w:right w:val="single" w:sz="7" w:space="0" w:color="000000"/>
            </w:tcBorders>
          </w:tcPr>
          <w:p w14:paraId="16D6D308" w14:textId="77777777" w:rsidR="009D287E" w:rsidRPr="0079567A" w:rsidRDefault="009D287E" w:rsidP="009D287E">
            <w:pPr>
              <w:spacing w:after="0" w:line="240" w:lineRule="auto"/>
              <w:contextualSpacing/>
              <w:rPr>
                <w:rFonts w:ascii="Arial" w:hAnsi="Arial" w:cs="Arial"/>
                <w:noProof/>
                <w:sz w:val="12"/>
                <w:szCs w:val="12"/>
              </w:rPr>
            </w:pPr>
          </w:p>
          <w:p w14:paraId="4A6A89A3"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180" w:type="dxa"/>
            <w:gridSpan w:val="2"/>
            <w:tcBorders>
              <w:top w:val="nil"/>
              <w:left w:val="single" w:sz="7" w:space="0" w:color="000000"/>
              <w:bottom w:val="single" w:sz="7" w:space="0" w:color="000000"/>
              <w:right w:val="single" w:sz="7" w:space="0" w:color="000000"/>
            </w:tcBorders>
          </w:tcPr>
          <w:p w14:paraId="742F17BD" w14:textId="77777777" w:rsidR="009D287E" w:rsidRPr="0079567A" w:rsidRDefault="009D287E" w:rsidP="009D287E">
            <w:pPr>
              <w:spacing w:after="0" w:line="240" w:lineRule="auto"/>
              <w:contextualSpacing/>
              <w:rPr>
                <w:rFonts w:ascii="Arial" w:hAnsi="Arial" w:cs="Arial"/>
                <w:noProof/>
                <w:sz w:val="12"/>
                <w:szCs w:val="12"/>
              </w:rPr>
            </w:pPr>
          </w:p>
          <w:p w14:paraId="4DAEB295"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180" w:type="dxa"/>
            <w:tcBorders>
              <w:top w:val="nil"/>
              <w:left w:val="single" w:sz="7" w:space="0" w:color="000000"/>
              <w:bottom w:val="single" w:sz="7" w:space="0" w:color="000000"/>
              <w:right w:val="single" w:sz="7" w:space="0" w:color="000000"/>
            </w:tcBorders>
          </w:tcPr>
          <w:p w14:paraId="4205E0F6" w14:textId="77777777" w:rsidR="009D287E" w:rsidRPr="0079567A" w:rsidRDefault="009D287E" w:rsidP="009D287E">
            <w:pPr>
              <w:spacing w:after="0" w:line="240" w:lineRule="auto"/>
              <w:contextualSpacing/>
              <w:rPr>
                <w:rFonts w:ascii="Arial" w:hAnsi="Arial" w:cs="Arial"/>
                <w:noProof/>
                <w:sz w:val="12"/>
                <w:szCs w:val="12"/>
              </w:rPr>
            </w:pPr>
          </w:p>
          <w:p w14:paraId="7694073E"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3007" w:type="dxa"/>
            <w:gridSpan w:val="6"/>
            <w:vMerge/>
            <w:tcBorders>
              <w:top w:val="nil"/>
              <w:left w:val="single" w:sz="7" w:space="0" w:color="000000"/>
              <w:bottom w:val="single" w:sz="7" w:space="0" w:color="000000"/>
              <w:right w:val="single" w:sz="7" w:space="0" w:color="000000"/>
            </w:tcBorders>
          </w:tcPr>
          <w:p w14:paraId="27E6D979"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40" w:type="dxa"/>
            <w:vMerge/>
            <w:tcBorders>
              <w:top w:val="nil"/>
              <w:left w:val="single" w:sz="7" w:space="0" w:color="000000"/>
              <w:bottom w:val="single" w:sz="7" w:space="0" w:color="000000"/>
              <w:right w:val="single" w:sz="7" w:space="0" w:color="000000"/>
            </w:tcBorders>
          </w:tcPr>
          <w:p w14:paraId="5E31CBD9"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40" w:type="dxa"/>
            <w:vMerge/>
            <w:tcBorders>
              <w:top w:val="nil"/>
              <w:left w:val="single" w:sz="7" w:space="0" w:color="000000"/>
              <w:bottom w:val="single" w:sz="7" w:space="0" w:color="000000"/>
              <w:right w:val="single" w:sz="7" w:space="0" w:color="000000"/>
            </w:tcBorders>
          </w:tcPr>
          <w:p w14:paraId="37663C51"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1320" w:type="dxa"/>
            <w:gridSpan w:val="4"/>
            <w:vMerge/>
            <w:tcBorders>
              <w:top w:val="nil"/>
              <w:left w:val="single" w:sz="7" w:space="0" w:color="000000"/>
              <w:bottom w:val="single" w:sz="7" w:space="0" w:color="000000"/>
              <w:right w:val="single" w:sz="7" w:space="0" w:color="000000"/>
            </w:tcBorders>
          </w:tcPr>
          <w:p w14:paraId="6824CC43"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40" w:type="dxa"/>
            <w:vMerge/>
            <w:tcBorders>
              <w:top w:val="nil"/>
              <w:left w:val="single" w:sz="7" w:space="0" w:color="000000"/>
              <w:bottom w:val="single" w:sz="7" w:space="0" w:color="000000"/>
              <w:right w:val="single" w:sz="7" w:space="0" w:color="000000"/>
            </w:tcBorders>
          </w:tcPr>
          <w:p w14:paraId="66BD0233"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40" w:type="dxa"/>
            <w:vMerge/>
            <w:tcBorders>
              <w:top w:val="nil"/>
              <w:left w:val="single" w:sz="7" w:space="0" w:color="000000"/>
              <w:bottom w:val="single" w:sz="7" w:space="0" w:color="000000"/>
              <w:right w:val="single" w:sz="7" w:space="0" w:color="000000"/>
            </w:tcBorders>
          </w:tcPr>
          <w:p w14:paraId="7C0A52E3"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c>
          <w:tcPr>
            <w:tcW w:w="240" w:type="dxa"/>
            <w:vMerge/>
            <w:tcBorders>
              <w:top w:val="nil"/>
              <w:left w:val="single" w:sz="7" w:space="0" w:color="000000"/>
              <w:bottom w:val="single" w:sz="7" w:space="0" w:color="000000"/>
              <w:right w:val="single" w:sz="7" w:space="0" w:color="000000"/>
            </w:tcBorders>
          </w:tcPr>
          <w:p w14:paraId="331AD20A"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rPr>
            </w:pPr>
          </w:p>
        </w:tc>
      </w:tr>
    </w:tbl>
    <w:p w14:paraId="2B6AAD38" w14:textId="77777777" w:rsidR="009D287E" w:rsidRPr="00643A4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rPr>
      </w:pPr>
    </w:p>
    <w:p w14:paraId="3683F611" w14:textId="77777777" w:rsidR="009D287E" w:rsidRPr="00643A4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rPr>
      </w:pPr>
    </w:p>
    <w:p w14:paraId="7F83B0E8"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rPr>
      </w:pPr>
      <w:r w:rsidRPr="0079567A">
        <w:rPr>
          <w:rFonts w:ascii="Arial" w:hAnsi="Arial" w:cs="Arial"/>
          <w:b/>
          <w:bCs/>
          <w:i/>
          <w:iCs/>
          <w:noProof/>
        </w:rPr>
        <w:t>24. TÍTULOS ACADÉMICOS</w:t>
      </w:r>
    </w:p>
    <w:tbl>
      <w:tblPr>
        <w:tblW w:w="0" w:type="auto"/>
        <w:tblInd w:w="41" w:type="dxa"/>
        <w:tblLayout w:type="fixed"/>
        <w:tblCellMar>
          <w:left w:w="64" w:type="dxa"/>
          <w:right w:w="64" w:type="dxa"/>
        </w:tblCellMar>
        <w:tblLook w:val="0000" w:firstRow="0" w:lastRow="0" w:firstColumn="0" w:lastColumn="0" w:noHBand="0" w:noVBand="0"/>
      </w:tblPr>
      <w:tblGrid>
        <w:gridCol w:w="8163"/>
        <w:gridCol w:w="169"/>
        <w:gridCol w:w="170"/>
        <w:gridCol w:w="170"/>
        <w:gridCol w:w="170"/>
        <w:gridCol w:w="172"/>
      </w:tblGrid>
      <w:tr w:rsidR="009D287E" w:rsidRPr="0079567A" w14:paraId="5A193C04" w14:textId="77777777" w:rsidTr="00B841A4">
        <w:trPr>
          <w:trHeight w:hRule="exact" w:val="317"/>
        </w:trPr>
        <w:tc>
          <w:tcPr>
            <w:tcW w:w="8163" w:type="dxa"/>
            <w:tcBorders>
              <w:top w:val="single" w:sz="7" w:space="0" w:color="000000"/>
              <w:left w:val="single" w:sz="7" w:space="0" w:color="000000"/>
              <w:bottom w:val="single" w:sz="7" w:space="0" w:color="000000"/>
              <w:right w:val="single" w:sz="7" w:space="0" w:color="000000"/>
            </w:tcBorders>
          </w:tcPr>
          <w:p w14:paraId="7A26A01A" w14:textId="77777777" w:rsidR="009D287E" w:rsidRPr="0079567A" w:rsidRDefault="009D287E" w:rsidP="009D287E">
            <w:pPr>
              <w:spacing w:after="0" w:line="240" w:lineRule="auto"/>
              <w:contextualSpacing/>
              <w:rPr>
                <w:rFonts w:ascii="Arial" w:hAnsi="Arial" w:cs="Arial"/>
                <w:noProof/>
                <w:sz w:val="14"/>
                <w:szCs w:val="14"/>
              </w:rPr>
            </w:pPr>
          </w:p>
          <w:p w14:paraId="36D8EDF9"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rPr>
            </w:pPr>
            <w:r w:rsidRPr="0079567A">
              <w:rPr>
                <w:rFonts w:ascii="Arial" w:hAnsi="Arial" w:cs="Arial"/>
                <w:noProof/>
                <w:sz w:val="14"/>
                <w:szCs w:val="14"/>
              </w:rPr>
              <w:t>Exigido en la convocatoria</w:t>
            </w:r>
          </w:p>
        </w:tc>
        <w:tc>
          <w:tcPr>
            <w:tcW w:w="169" w:type="dxa"/>
            <w:tcBorders>
              <w:top w:val="single" w:sz="7" w:space="0" w:color="000000"/>
              <w:left w:val="single" w:sz="7" w:space="0" w:color="000000"/>
              <w:bottom w:val="single" w:sz="7" w:space="0" w:color="000000"/>
              <w:right w:val="single" w:sz="7" w:space="0" w:color="000000"/>
            </w:tcBorders>
          </w:tcPr>
          <w:p w14:paraId="3B2E2BEB" w14:textId="77777777" w:rsidR="009D287E" w:rsidRPr="0079567A" w:rsidRDefault="009D287E" w:rsidP="009D287E">
            <w:pPr>
              <w:spacing w:after="0" w:line="240" w:lineRule="auto"/>
              <w:contextualSpacing/>
              <w:rPr>
                <w:rFonts w:ascii="Arial" w:hAnsi="Arial" w:cs="Arial"/>
                <w:noProof/>
                <w:sz w:val="14"/>
                <w:szCs w:val="14"/>
              </w:rPr>
            </w:pPr>
          </w:p>
          <w:p w14:paraId="7557B4A1"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rPr>
            </w:pPr>
          </w:p>
        </w:tc>
        <w:tc>
          <w:tcPr>
            <w:tcW w:w="170" w:type="dxa"/>
            <w:tcBorders>
              <w:top w:val="single" w:sz="7" w:space="0" w:color="000000"/>
              <w:left w:val="single" w:sz="7" w:space="0" w:color="000000"/>
              <w:bottom w:val="single" w:sz="7" w:space="0" w:color="000000"/>
              <w:right w:val="single" w:sz="7" w:space="0" w:color="000000"/>
            </w:tcBorders>
          </w:tcPr>
          <w:p w14:paraId="40B971A9" w14:textId="77777777" w:rsidR="009D287E" w:rsidRPr="0079567A" w:rsidRDefault="009D287E" w:rsidP="009D287E">
            <w:pPr>
              <w:spacing w:after="0" w:line="240" w:lineRule="auto"/>
              <w:contextualSpacing/>
              <w:rPr>
                <w:rFonts w:ascii="Arial" w:hAnsi="Arial" w:cs="Arial"/>
                <w:noProof/>
                <w:sz w:val="14"/>
                <w:szCs w:val="14"/>
              </w:rPr>
            </w:pPr>
          </w:p>
          <w:p w14:paraId="254A2CE6"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rPr>
            </w:pPr>
          </w:p>
        </w:tc>
        <w:tc>
          <w:tcPr>
            <w:tcW w:w="170" w:type="dxa"/>
            <w:tcBorders>
              <w:top w:val="single" w:sz="7" w:space="0" w:color="000000"/>
              <w:left w:val="single" w:sz="7" w:space="0" w:color="000000"/>
              <w:bottom w:val="single" w:sz="7" w:space="0" w:color="000000"/>
              <w:right w:val="single" w:sz="7" w:space="0" w:color="000000"/>
            </w:tcBorders>
          </w:tcPr>
          <w:p w14:paraId="29A9387E" w14:textId="77777777" w:rsidR="009D287E" w:rsidRPr="0079567A" w:rsidRDefault="009D287E" w:rsidP="009D287E">
            <w:pPr>
              <w:spacing w:after="0" w:line="240" w:lineRule="auto"/>
              <w:contextualSpacing/>
              <w:rPr>
                <w:rFonts w:ascii="Arial" w:hAnsi="Arial" w:cs="Arial"/>
                <w:noProof/>
                <w:sz w:val="14"/>
                <w:szCs w:val="14"/>
              </w:rPr>
            </w:pPr>
          </w:p>
          <w:p w14:paraId="5BE8F172"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rPr>
            </w:pPr>
          </w:p>
        </w:tc>
        <w:tc>
          <w:tcPr>
            <w:tcW w:w="170" w:type="dxa"/>
            <w:tcBorders>
              <w:top w:val="single" w:sz="7" w:space="0" w:color="000000"/>
              <w:left w:val="single" w:sz="7" w:space="0" w:color="000000"/>
              <w:bottom w:val="single" w:sz="7" w:space="0" w:color="000000"/>
              <w:right w:val="single" w:sz="7" w:space="0" w:color="000000"/>
            </w:tcBorders>
          </w:tcPr>
          <w:p w14:paraId="12837AAF" w14:textId="77777777" w:rsidR="009D287E" w:rsidRPr="0079567A" w:rsidRDefault="009D287E" w:rsidP="009D287E">
            <w:pPr>
              <w:spacing w:after="0" w:line="240" w:lineRule="auto"/>
              <w:contextualSpacing/>
              <w:rPr>
                <w:rFonts w:ascii="Arial" w:hAnsi="Arial" w:cs="Arial"/>
                <w:noProof/>
                <w:sz w:val="14"/>
                <w:szCs w:val="14"/>
              </w:rPr>
            </w:pPr>
          </w:p>
          <w:p w14:paraId="59063E00"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rPr>
            </w:pPr>
          </w:p>
        </w:tc>
        <w:tc>
          <w:tcPr>
            <w:tcW w:w="172" w:type="dxa"/>
            <w:tcBorders>
              <w:top w:val="single" w:sz="7" w:space="0" w:color="000000"/>
              <w:left w:val="single" w:sz="7" w:space="0" w:color="000000"/>
              <w:bottom w:val="single" w:sz="7" w:space="0" w:color="000000"/>
              <w:right w:val="single" w:sz="7" w:space="0" w:color="000000"/>
            </w:tcBorders>
          </w:tcPr>
          <w:p w14:paraId="5F856934" w14:textId="77777777" w:rsidR="009D287E" w:rsidRPr="0079567A" w:rsidRDefault="009D287E" w:rsidP="009D287E">
            <w:pPr>
              <w:spacing w:after="0" w:line="240" w:lineRule="auto"/>
              <w:contextualSpacing/>
              <w:rPr>
                <w:rFonts w:ascii="Arial" w:hAnsi="Arial" w:cs="Arial"/>
                <w:noProof/>
                <w:sz w:val="14"/>
                <w:szCs w:val="14"/>
              </w:rPr>
            </w:pPr>
          </w:p>
          <w:p w14:paraId="1C21DC9D"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rPr>
            </w:pPr>
          </w:p>
        </w:tc>
      </w:tr>
      <w:tr w:rsidR="009D287E" w:rsidRPr="0079567A" w14:paraId="15AE02DE" w14:textId="77777777" w:rsidTr="00B841A4">
        <w:trPr>
          <w:trHeight w:hRule="exact" w:val="353"/>
        </w:trPr>
        <w:tc>
          <w:tcPr>
            <w:tcW w:w="8163" w:type="dxa"/>
            <w:tcBorders>
              <w:top w:val="single" w:sz="7" w:space="0" w:color="000000"/>
              <w:left w:val="single" w:sz="7" w:space="0" w:color="000000"/>
              <w:bottom w:val="single" w:sz="7" w:space="0" w:color="000000"/>
              <w:right w:val="single" w:sz="7" w:space="0" w:color="000000"/>
            </w:tcBorders>
          </w:tcPr>
          <w:p w14:paraId="15203C26" w14:textId="77777777" w:rsidR="009D287E" w:rsidRPr="0079567A" w:rsidRDefault="009D287E" w:rsidP="009D287E">
            <w:pPr>
              <w:spacing w:after="0" w:line="240" w:lineRule="auto"/>
              <w:contextualSpacing/>
              <w:rPr>
                <w:rFonts w:ascii="Arial" w:hAnsi="Arial" w:cs="Arial"/>
                <w:noProof/>
                <w:sz w:val="14"/>
                <w:szCs w:val="14"/>
              </w:rPr>
            </w:pPr>
          </w:p>
          <w:p w14:paraId="10B0375A"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rPr>
            </w:pPr>
            <w:r w:rsidRPr="0079567A">
              <w:rPr>
                <w:rFonts w:ascii="Arial" w:hAnsi="Arial" w:cs="Arial"/>
                <w:noProof/>
                <w:sz w:val="14"/>
                <w:szCs w:val="14"/>
              </w:rPr>
              <w:t>Otros Títulos oficiales</w:t>
            </w:r>
          </w:p>
        </w:tc>
        <w:tc>
          <w:tcPr>
            <w:tcW w:w="169" w:type="dxa"/>
            <w:tcBorders>
              <w:top w:val="single" w:sz="7" w:space="0" w:color="000000"/>
              <w:left w:val="single" w:sz="7" w:space="0" w:color="000000"/>
              <w:bottom w:val="single" w:sz="7" w:space="0" w:color="000000"/>
              <w:right w:val="single" w:sz="7" w:space="0" w:color="000000"/>
            </w:tcBorders>
          </w:tcPr>
          <w:p w14:paraId="53483E5A"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rPr>
            </w:pPr>
          </w:p>
        </w:tc>
        <w:tc>
          <w:tcPr>
            <w:tcW w:w="170" w:type="dxa"/>
            <w:tcBorders>
              <w:top w:val="single" w:sz="7" w:space="0" w:color="000000"/>
              <w:left w:val="single" w:sz="7" w:space="0" w:color="000000"/>
              <w:bottom w:val="single" w:sz="7" w:space="0" w:color="000000"/>
              <w:right w:val="single" w:sz="7" w:space="0" w:color="000000"/>
            </w:tcBorders>
          </w:tcPr>
          <w:p w14:paraId="158CE78D" w14:textId="77777777" w:rsidR="009D287E" w:rsidRPr="0079567A" w:rsidRDefault="009D287E" w:rsidP="009D287E">
            <w:pPr>
              <w:spacing w:after="0" w:line="240" w:lineRule="auto"/>
              <w:contextualSpacing/>
              <w:rPr>
                <w:rFonts w:ascii="Arial" w:hAnsi="Arial" w:cs="Arial"/>
                <w:noProof/>
                <w:sz w:val="14"/>
                <w:szCs w:val="14"/>
              </w:rPr>
            </w:pPr>
          </w:p>
          <w:p w14:paraId="599BD26E"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rPr>
            </w:pPr>
          </w:p>
        </w:tc>
        <w:tc>
          <w:tcPr>
            <w:tcW w:w="170" w:type="dxa"/>
            <w:tcBorders>
              <w:top w:val="single" w:sz="7" w:space="0" w:color="000000"/>
              <w:left w:val="single" w:sz="7" w:space="0" w:color="000000"/>
              <w:bottom w:val="single" w:sz="7" w:space="0" w:color="000000"/>
              <w:right w:val="single" w:sz="7" w:space="0" w:color="000000"/>
            </w:tcBorders>
          </w:tcPr>
          <w:p w14:paraId="49E4A75E" w14:textId="77777777" w:rsidR="009D287E" w:rsidRPr="0079567A" w:rsidRDefault="009D287E" w:rsidP="009D287E">
            <w:pPr>
              <w:spacing w:after="0" w:line="240" w:lineRule="auto"/>
              <w:contextualSpacing/>
              <w:rPr>
                <w:rFonts w:ascii="Arial" w:hAnsi="Arial" w:cs="Arial"/>
                <w:noProof/>
                <w:sz w:val="14"/>
                <w:szCs w:val="14"/>
              </w:rPr>
            </w:pPr>
          </w:p>
          <w:p w14:paraId="63F5A015"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rPr>
            </w:pPr>
          </w:p>
        </w:tc>
        <w:tc>
          <w:tcPr>
            <w:tcW w:w="170" w:type="dxa"/>
            <w:tcBorders>
              <w:top w:val="single" w:sz="7" w:space="0" w:color="000000"/>
              <w:left w:val="single" w:sz="7" w:space="0" w:color="000000"/>
              <w:bottom w:val="single" w:sz="7" w:space="0" w:color="000000"/>
              <w:right w:val="single" w:sz="7" w:space="0" w:color="000000"/>
            </w:tcBorders>
          </w:tcPr>
          <w:p w14:paraId="610B24C9" w14:textId="77777777" w:rsidR="009D287E" w:rsidRPr="0079567A" w:rsidRDefault="009D287E" w:rsidP="009D287E">
            <w:pPr>
              <w:spacing w:after="0" w:line="240" w:lineRule="auto"/>
              <w:contextualSpacing/>
              <w:rPr>
                <w:rFonts w:ascii="Arial" w:hAnsi="Arial" w:cs="Arial"/>
                <w:noProof/>
                <w:sz w:val="14"/>
                <w:szCs w:val="14"/>
              </w:rPr>
            </w:pPr>
          </w:p>
          <w:p w14:paraId="038F2716"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rPr>
            </w:pPr>
          </w:p>
        </w:tc>
        <w:tc>
          <w:tcPr>
            <w:tcW w:w="172" w:type="dxa"/>
            <w:tcBorders>
              <w:top w:val="single" w:sz="7" w:space="0" w:color="000000"/>
              <w:left w:val="single" w:sz="7" w:space="0" w:color="000000"/>
              <w:bottom w:val="single" w:sz="7" w:space="0" w:color="000000"/>
              <w:right w:val="single" w:sz="7" w:space="0" w:color="000000"/>
            </w:tcBorders>
          </w:tcPr>
          <w:p w14:paraId="25DB3855" w14:textId="77777777" w:rsidR="009D287E" w:rsidRPr="0079567A" w:rsidRDefault="009D287E" w:rsidP="009D287E">
            <w:pPr>
              <w:spacing w:after="0" w:line="240" w:lineRule="auto"/>
              <w:contextualSpacing/>
              <w:rPr>
                <w:rFonts w:ascii="Arial" w:hAnsi="Arial" w:cs="Arial"/>
                <w:noProof/>
                <w:sz w:val="14"/>
                <w:szCs w:val="14"/>
              </w:rPr>
            </w:pPr>
          </w:p>
          <w:p w14:paraId="660CD757"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rPr>
            </w:pPr>
          </w:p>
        </w:tc>
      </w:tr>
    </w:tbl>
    <w:p w14:paraId="4FB0C574"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rPr>
      </w:pPr>
    </w:p>
    <w:p w14:paraId="03E8BFCB"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rPr>
      </w:pPr>
    </w:p>
    <w:p w14:paraId="13128A8B"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rPr>
      </w:pPr>
      <w:r w:rsidRPr="0079567A">
        <w:rPr>
          <w:rFonts w:ascii="Arial" w:hAnsi="Arial" w:cs="Arial"/>
          <w:b/>
          <w:bCs/>
          <w:i/>
          <w:iCs/>
          <w:noProof/>
        </w:rPr>
        <w:t xml:space="preserve">25. DATOS A CONSIGNAR SEGÚN </w:t>
      </w:r>
      <w:smartTag w:uri="urn:schemas-microsoft-com:office:smarttags" w:element="PersonName">
        <w:smartTagPr>
          <w:attr w:name="ProductID" w:val="LA CONVOCATORIA"/>
        </w:smartTagPr>
        <w:r w:rsidRPr="0079567A">
          <w:rPr>
            <w:rFonts w:ascii="Arial" w:hAnsi="Arial" w:cs="Arial"/>
            <w:b/>
            <w:bCs/>
            <w:i/>
            <w:iCs/>
            <w:noProof/>
          </w:rPr>
          <w:t>LA CONVOCATORIA</w:t>
        </w:r>
      </w:smartTag>
    </w:p>
    <w:p w14:paraId="4959A806"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rPr>
      </w:pPr>
    </w:p>
    <w:tbl>
      <w:tblPr>
        <w:tblStyle w:val="Tablaconcuadrcula"/>
        <w:tblW w:w="0" w:type="auto"/>
        <w:jc w:val="center"/>
        <w:tblLook w:val="04A0" w:firstRow="1" w:lastRow="0" w:firstColumn="1" w:lastColumn="0" w:noHBand="0" w:noVBand="1"/>
      </w:tblPr>
      <w:tblGrid>
        <w:gridCol w:w="2406"/>
        <w:gridCol w:w="2407"/>
        <w:gridCol w:w="2407"/>
        <w:gridCol w:w="2407"/>
      </w:tblGrid>
      <w:tr w:rsidR="009D287E" w:rsidRPr="0079567A" w14:paraId="040C60F6" w14:textId="77777777" w:rsidTr="00B841A4">
        <w:trPr>
          <w:trHeight w:val="425"/>
          <w:jc w:val="center"/>
        </w:trPr>
        <w:tc>
          <w:tcPr>
            <w:tcW w:w="2406" w:type="dxa"/>
          </w:tcPr>
          <w:p w14:paraId="0F8FCA7F"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contextualSpacing/>
              <w:rPr>
                <w:rFonts w:ascii="Arial" w:hAnsi="Arial" w:cs="Arial"/>
                <w:noProof/>
                <w:sz w:val="14"/>
                <w:szCs w:val="14"/>
              </w:rPr>
            </w:pPr>
          </w:p>
        </w:tc>
        <w:tc>
          <w:tcPr>
            <w:tcW w:w="2407" w:type="dxa"/>
          </w:tcPr>
          <w:p w14:paraId="1A581539"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contextualSpacing/>
              <w:rPr>
                <w:rFonts w:ascii="Arial" w:hAnsi="Arial" w:cs="Arial"/>
                <w:noProof/>
                <w:sz w:val="14"/>
                <w:szCs w:val="14"/>
              </w:rPr>
            </w:pPr>
          </w:p>
        </w:tc>
        <w:tc>
          <w:tcPr>
            <w:tcW w:w="2407" w:type="dxa"/>
          </w:tcPr>
          <w:p w14:paraId="4032F031"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contextualSpacing/>
              <w:rPr>
                <w:rFonts w:ascii="Arial" w:hAnsi="Arial" w:cs="Arial"/>
                <w:noProof/>
                <w:sz w:val="14"/>
                <w:szCs w:val="14"/>
              </w:rPr>
            </w:pPr>
          </w:p>
        </w:tc>
        <w:tc>
          <w:tcPr>
            <w:tcW w:w="2407" w:type="dxa"/>
          </w:tcPr>
          <w:p w14:paraId="7D356263"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contextualSpacing/>
              <w:rPr>
                <w:rFonts w:ascii="Arial" w:hAnsi="Arial" w:cs="Arial"/>
                <w:noProof/>
                <w:sz w:val="14"/>
                <w:szCs w:val="14"/>
              </w:rPr>
            </w:pPr>
          </w:p>
        </w:tc>
      </w:tr>
    </w:tbl>
    <w:p w14:paraId="69F06D8B"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rPr>
      </w:pPr>
    </w:p>
    <w:p w14:paraId="47A765D5"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rPr>
      </w:pPr>
    </w:p>
    <w:p w14:paraId="7BFA6B46"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both"/>
        <w:rPr>
          <w:rFonts w:ascii="Arial" w:hAnsi="Arial" w:cs="Arial"/>
          <w:noProof/>
          <w:sz w:val="18"/>
          <w:szCs w:val="18"/>
        </w:rPr>
      </w:pPr>
      <w:r w:rsidRPr="0079567A">
        <w:rPr>
          <w:rFonts w:ascii="Arial" w:hAnsi="Arial" w:cs="Arial"/>
          <w:noProof/>
          <w:sz w:val="18"/>
          <w:szCs w:val="18"/>
        </w:rPr>
        <w:t xml:space="preserve">El abajo firmante solicita ser admitidos a las pruebas selectivas a que se refiere la presente instancia y DECLARA que son ciertos los datos consignados en ella y que reúne las condiciones exigidas para el ingreso a </w:t>
      </w:r>
      <w:smartTag w:uri="urn:schemas-microsoft-com:office:smarttags" w:element="PersonName">
        <w:smartTagPr>
          <w:attr w:name="ProductID" w:val="la Funci￳n P￺blica"/>
        </w:smartTagPr>
        <w:r w:rsidRPr="0079567A">
          <w:rPr>
            <w:rFonts w:ascii="Arial" w:hAnsi="Arial" w:cs="Arial"/>
            <w:noProof/>
            <w:sz w:val="18"/>
            <w:szCs w:val="18"/>
          </w:rPr>
          <w:t>la Función Pública</w:t>
        </w:r>
      </w:smartTag>
      <w:r w:rsidRPr="0079567A">
        <w:rPr>
          <w:rFonts w:ascii="Arial" w:hAnsi="Arial" w:cs="Arial"/>
          <w:noProof/>
          <w:sz w:val="18"/>
          <w:szCs w:val="18"/>
        </w:rPr>
        <w:t xml:space="preserve"> y las especialmente señaladas en la convocatoria anteriormente citada, comprometiéndose a probar documentalmente todos los datos que figuran en esta solicitud.</w:t>
      </w:r>
    </w:p>
    <w:p w14:paraId="50F266E5"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both"/>
        <w:rPr>
          <w:rFonts w:ascii="Arial" w:hAnsi="Arial" w:cs="Arial"/>
          <w:noProof/>
        </w:rPr>
      </w:pPr>
      <w:r w:rsidRPr="0079567A">
        <w:rPr>
          <w:rFonts w:ascii="Arial" w:hAnsi="Arial" w:cs="Arial"/>
          <w:noProof/>
          <w:sz w:val="18"/>
          <w:szCs w:val="18"/>
        </w:rPr>
        <w:t>Así mismo, autorizo a la Universidad para que puedan consultarse en las bases de titulos oficiales de la Universidad de Extremadura, los datos académicos oportunos.</w:t>
      </w:r>
    </w:p>
    <w:p w14:paraId="7E6252CD"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both"/>
        <w:rPr>
          <w:rFonts w:ascii="Arial" w:hAnsi="Arial" w:cs="Arial"/>
          <w:noProof/>
        </w:rPr>
      </w:pPr>
    </w:p>
    <w:p w14:paraId="1D0F8D18"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both"/>
        <w:rPr>
          <w:rFonts w:ascii="Arial" w:hAnsi="Arial" w:cs="Arial"/>
          <w:noProof/>
        </w:rPr>
      </w:pPr>
    </w:p>
    <w:p w14:paraId="78A486B1" w14:textId="77777777" w:rsidR="009D287E" w:rsidRPr="00643A4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right"/>
        <w:rPr>
          <w:rFonts w:ascii="Arial" w:hAnsi="Arial" w:cs="Arial"/>
          <w:noProof/>
          <w:sz w:val="18"/>
          <w:szCs w:val="18"/>
        </w:rPr>
      </w:pPr>
      <w:r w:rsidRPr="00643A47">
        <w:rPr>
          <w:rFonts w:ascii="Arial" w:hAnsi="Arial" w:cs="Arial"/>
          <w:noProof/>
          <w:sz w:val="18"/>
          <w:szCs w:val="18"/>
        </w:rPr>
        <w:t>En .................... a ....... de ...................... 2021</w:t>
      </w:r>
    </w:p>
    <w:p w14:paraId="5AD01E40"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right"/>
        <w:rPr>
          <w:rFonts w:ascii="Arial" w:hAnsi="Arial" w:cs="Arial"/>
          <w:noProof/>
        </w:rPr>
      </w:pPr>
    </w:p>
    <w:p w14:paraId="7D255117" w14:textId="77777777" w:rsidR="009D287E" w:rsidRPr="00643A4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sz w:val="20"/>
          <w:szCs w:val="20"/>
        </w:rPr>
      </w:pPr>
    </w:p>
    <w:p w14:paraId="1BA4E960" w14:textId="77777777" w:rsidR="009D287E" w:rsidRPr="00643A4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sz w:val="14"/>
          <w:szCs w:val="14"/>
        </w:rPr>
      </w:pPr>
    </w:p>
    <w:p w14:paraId="2099D1D5" w14:textId="77777777" w:rsidR="009D287E" w:rsidRPr="00643A4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sz w:val="14"/>
          <w:szCs w:val="14"/>
        </w:rPr>
      </w:pPr>
    </w:p>
    <w:p w14:paraId="48139692"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rPr>
      </w:pPr>
      <w:r w:rsidRPr="0079567A">
        <w:rPr>
          <w:rFonts w:ascii="Arial" w:hAnsi="Arial" w:cs="Arial"/>
          <w:b/>
          <w:bCs/>
          <w:noProof/>
        </w:rPr>
        <w:t xml:space="preserve"> Sr. Rector Magnífico de </w:t>
      </w:r>
      <w:smartTag w:uri="urn:schemas-microsoft-com:office:smarttags" w:element="PersonName">
        <w:smartTagPr>
          <w:attr w:name="ProductID" w:val="la Universidad"/>
        </w:smartTagPr>
        <w:r w:rsidRPr="0079567A">
          <w:rPr>
            <w:rFonts w:ascii="Arial" w:hAnsi="Arial" w:cs="Arial"/>
            <w:b/>
            <w:bCs/>
            <w:noProof/>
          </w:rPr>
          <w:t>la Universidad</w:t>
        </w:r>
      </w:smartTag>
      <w:r w:rsidRPr="0079567A">
        <w:rPr>
          <w:rFonts w:ascii="Arial" w:hAnsi="Arial" w:cs="Arial"/>
          <w:b/>
          <w:bCs/>
          <w:noProof/>
        </w:rPr>
        <w:t xml:space="preserve"> de Extremadura</w:t>
      </w:r>
    </w:p>
    <w:p w14:paraId="32842FBD" w14:textId="77777777" w:rsidR="009D287E" w:rsidRPr="0079567A"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sz w:val="14"/>
          <w:szCs w:val="14"/>
        </w:rPr>
      </w:pPr>
      <w:r w:rsidRPr="0079567A">
        <w:rPr>
          <w:rFonts w:ascii="Arial" w:hAnsi="Arial" w:cs="Arial"/>
          <w:noProof/>
          <w:sz w:val="14"/>
          <w:szCs w:val="14"/>
        </w:rPr>
        <mc:AlternateContent>
          <mc:Choice Requires="wps">
            <w:drawing>
              <wp:anchor distT="0" distB="0" distL="114300" distR="114300" simplePos="0" relativeHeight="251659264" behindDoc="1" locked="1" layoutInCell="0" allowOverlap="1" wp14:anchorId="0D22A260" wp14:editId="04BBF6CC">
                <wp:simplePos x="0" y="0"/>
                <wp:positionH relativeFrom="page">
                  <wp:posOffset>899795</wp:posOffset>
                </wp:positionH>
                <wp:positionV relativeFrom="paragraph">
                  <wp:posOffset>0</wp:posOffset>
                </wp:positionV>
                <wp:extent cx="5724525" cy="36195"/>
                <wp:effectExtent l="4445" t="444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A1AA3" id="Rectangle 2" o:spid="_x0000_s1026" style="position:absolute;margin-left:70.85pt;margin-top:0;width:450.75pt;height: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" o:allowincell="f" fillcolor="black" stroked="f" strokeweight="0">
                <w10:wrap anchorx="page"/>
                <w10:anchorlock/>
              </v:rect>
            </w:pict>
          </mc:Fallback>
        </mc:AlternateContent>
      </w:r>
    </w:p>
    <w:p w14:paraId="25901920" w14:textId="14283131" w:rsidR="009D287E" w:rsidRPr="00643A47" w:rsidRDefault="009D287E" w:rsidP="009D287E">
      <w:pPr>
        <w:spacing w:after="0" w:line="240" w:lineRule="auto"/>
        <w:contextualSpacing/>
        <w:rPr>
          <w:rFonts w:ascii="Verdana" w:hAnsi="Verdana"/>
          <w:sz w:val="14"/>
          <w:szCs w:val="14"/>
        </w:rPr>
      </w:pPr>
      <w:r w:rsidRPr="0079567A">
        <w:rPr>
          <w:rFonts w:ascii="Verdana" w:hAnsi="Verdana"/>
          <w:b/>
          <w:bCs/>
        </w:rPr>
        <w:br w:type="page"/>
      </w:r>
    </w:p>
    <w:p w14:paraId="13F3CB27" w14:textId="77777777" w:rsidR="009D287E" w:rsidRPr="00643A47" w:rsidRDefault="009D287E" w:rsidP="00643A47">
      <w:pPr>
        <w:spacing w:after="0" w:line="240" w:lineRule="auto"/>
        <w:jc w:val="center"/>
        <w:rPr>
          <w:rFonts w:ascii="Verdana" w:hAnsi="Verdana"/>
          <w:b/>
          <w:bCs/>
          <w:sz w:val="20"/>
          <w:szCs w:val="20"/>
        </w:rPr>
      </w:pPr>
      <w:r w:rsidRPr="00643A47">
        <w:rPr>
          <w:rFonts w:ascii="Verdana" w:hAnsi="Verdana"/>
          <w:b/>
          <w:bCs/>
          <w:sz w:val="20"/>
          <w:szCs w:val="20"/>
        </w:rPr>
        <w:lastRenderedPageBreak/>
        <w:t>ANEXO II</w:t>
      </w:r>
    </w:p>
    <w:p w14:paraId="0AC541A8" w14:textId="77777777" w:rsidR="009D287E" w:rsidRPr="00643A47" w:rsidRDefault="009D287E" w:rsidP="00643A47">
      <w:pPr>
        <w:spacing w:after="0" w:line="240" w:lineRule="auto"/>
        <w:jc w:val="center"/>
        <w:rPr>
          <w:rFonts w:ascii="Verdana" w:hAnsi="Verdana"/>
          <w:b/>
          <w:bCs/>
          <w:sz w:val="20"/>
          <w:szCs w:val="20"/>
        </w:rPr>
      </w:pPr>
      <w:r w:rsidRPr="00643A47">
        <w:rPr>
          <w:rFonts w:ascii="Verdana" w:hAnsi="Verdana"/>
          <w:b/>
          <w:bCs/>
          <w:sz w:val="20"/>
          <w:szCs w:val="20"/>
        </w:rPr>
        <w:t>TRIBUNAL CALIFICADOR</w:t>
      </w:r>
    </w:p>
    <w:p w14:paraId="4C747D22" w14:textId="77777777" w:rsidR="009D287E" w:rsidRPr="009D287E" w:rsidRDefault="009D287E" w:rsidP="00643A47">
      <w:pPr>
        <w:spacing w:after="0" w:line="240" w:lineRule="auto"/>
        <w:jc w:val="both"/>
        <w:rPr>
          <w:rFonts w:ascii="Verdana" w:hAnsi="Verdana"/>
          <w:sz w:val="20"/>
          <w:szCs w:val="20"/>
        </w:rPr>
      </w:pPr>
    </w:p>
    <w:p w14:paraId="2BF1568C" w14:textId="77777777" w:rsidR="009D287E" w:rsidRPr="009D287E" w:rsidRDefault="009D287E" w:rsidP="00643A47">
      <w:pPr>
        <w:spacing w:after="0" w:line="240" w:lineRule="auto"/>
        <w:jc w:val="both"/>
        <w:rPr>
          <w:rFonts w:ascii="Verdana" w:hAnsi="Verdana"/>
          <w:sz w:val="20"/>
          <w:szCs w:val="20"/>
        </w:rPr>
      </w:pPr>
    </w:p>
    <w:p w14:paraId="6492007D" w14:textId="77777777" w:rsidR="009D287E" w:rsidRPr="00643A47" w:rsidRDefault="009D287E" w:rsidP="00643A47">
      <w:pPr>
        <w:spacing w:after="0" w:line="240" w:lineRule="auto"/>
        <w:jc w:val="both"/>
        <w:rPr>
          <w:rFonts w:ascii="Verdana" w:hAnsi="Verdana"/>
          <w:b/>
          <w:bCs/>
          <w:sz w:val="20"/>
          <w:szCs w:val="20"/>
        </w:rPr>
      </w:pPr>
      <w:r w:rsidRPr="00643A47">
        <w:rPr>
          <w:rFonts w:ascii="Verdana" w:hAnsi="Verdana"/>
          <w:b/>
          <w:bCs/>
          <w:sz w:val="20"/>
          <w:szCs w:val="20"/>
        </w:rPr>
        <w:t>TITULARES:</w:t>
      </w:r>
    </w:p>
    <w:p w14:paraId="5029AE20" w14:textId="77777777" w:rsidR="009D287E" w:rsidRPr="009D287E" w:rsidRDefault="009D287E" w:rsidP="00643A47">
      <w:pPr>
        <w:spacing w:after="0" w:line="240" w:lineRule="auto"/>
        <w:jc w:val="both"/>
        <w:rPr>
          <w:rFonts w:ascii="Verdana" w:hAnsi="Verdana"/>
          <w:sz w:val="20"/>
          <w:szCs w:val="20"/>
        </w:rPr>
      </w:pPr>
    </w:p>
    <w:p w14:paraId="465B4D4D" w14:textId="366D0175" w:rsidR="00407A56" w:rsidRDefault="009D287E" w:rsidP="00643A47">
      <w:pPr>
        <w:tabs>
          <w:tab w:val="left" w:pos="1418"/>
        </w:tabs>
        <w:spacing w:after="0" w:line="240" w:lineRule="auto"/>
        <w:jc w:val="both"/>
        <w:rPr>
          <w:rFonts w:ascii="Verdana" w:hAnsi="Verdana"/>
          <w:sz w:val="20"/>
          <w:szCs w:val="20"/>
        </w:rPr>
      </w:pPr>
      <w:r w:rsidRPr="009D287E">
        <w:rPr>
          <w:rFonts w:ascii="Verdana" w:hAnsi="Verdana"/>
          <w:sz w:val="20"/>
          <w:szCs w:val="20"/>
        </w:rPr>
        <w:t>Presidente:</w:t>
      </w:r>
      <w:r w:rsidR="00643A47">
        <w:rPr>
          <w:rFonts w:ascii="Verdana" w:hAnsi="Verdana"/>
          <w:sz w:val="20"/>
          <w:szCs w:val="20"/>
        </w:rPr>
        <w:tab/>
      </w:r>
      <w:r w:rsidRPr="009D287E">
        <w:rPr>
          <w:rFonts w:ascii="Verdana" w:hAnsi="Verdana"/>
          <w:sz w:val="20"/>
          <w:szCs w:val="20"/>
        </w:rPr>
        <w:t xml:space="preserve">Don </w:t>
      </w:r>
      <w:r w:rsidR="00407A56">
        <w:rPr>
          <w:rFonts w:ascii="Verdana" w:hAnsi="Verdana"/>
          <w:sz w:val="20"/>
          <w:szCs w:val="20"/>
        </w:rPr>
        <w:t>Juan Francisco Panduro López. Gerente de la Universidad de Extremadura.</w:t>
      </w:r>
    </w:p>
    <w:p w14:paraId="644268A0" w14:textId="77777777" w:rsidR="00643A47" w:rsidRPr="009D287E" w:rsidRDefault="00643A47" w:rsidP="00643A47">
      <w:pPr>
        <w:spacing w:after="0" w:line="240" w:lineRule="auto"/>
        <w:jc w:val="both"/>
        <w:rPr>
          <w:rFonts w:ascii="Verdana" w:hAnsi="Verdana"/>
          <w:sz w:val="20"/>
          <w:szCs w:val="20"/>
        </w:rPr>
      </w:pPr>
    </w:p>
    <w:p w14:paraId="2E4F292C" w14:textId="77777777" w:rsidR="009D287E" w:rsidRPr="009D287E" w:rsidRDefault="009D287E" w:rsidP="00643A47">
      <w:pPr>
        <w:tabs>
          <w:tab w:val="left" w:pos="1418"/>
        </w:tabs>
        <w:spacing w:after="0" w:line="240" w:lineRule="auto"/>
        <w:jc w:val="both"/>
        <w:rPr>
          <w:rFonts w:ascii="Verdana" w:hAnsi="Verdana"/>
          <w:sz w:val="20"/>
          <w:szCs w:val="20"/>
        </w:rPr>
      </w:pPr>
      <w:r w:rsidRPr="009D287E">
        <w:rPr>
          <w:rFonts w:ascii="Verdana" w:hAnsi="Verdana"/>
          <w:sz w:val="20"/>
          <w:szCs w:val="20"/>
        </w:rPr>
        <w:t xml:space="preserve">Vocales: </w:t>
      </w:r>
      <w:r w:rsidRPr="009D287E">
        <w:rPr>
          <w:rFonts w:ascii="Verdana" w:hAnsi="Verdana"/>
          <w:sz w:val="20"/>
          <w:szCs w:val="20"/>
        </w:rPr>
        <w:tab/>
        <w:t xml:space="preserve">Doña </w:t>
      </w:r>
    </w:p>
    <w:p w14:paraId="2DEB3675" w14:textId="03391072" w:rsidR="009D287E" w:rsidRPr="009D287E" w:rsidRDefault="009D287E" w:rsidP="00643A47">
      <w:pPr>
        <w:tabs>
          <w:tab w:val="left" w:pos="1418"/>
        </w:tabs>
        <w:spacing w:after="0" w:line="240" w:lineRule="auto"/>
        <w:jc w:val="both"/>
        <w:rPr>
          <w:rFonts w:ascii="Verdana" w:hAnsi="Verdana"/>
          <w:sz w:val="20"/>
          <w:szCs w:val="20"/>
        </w:rPr>
      </w:pPr>
      <w:r w:rsidRPr="009D287E">
        <w:rPr>
          <w:rFonts w:ascii="Verdana" w:hAnsi="Verdana"/>
          <w:sz w:val="20"/>
          <w:szCs w:val="20"/>
        </w:rPr>
        <w:tab/>
        <w:t xml:space="preserve">Doña </w:t>
      </w:r>
    </w:p>
    <w:p w14:paraId="3394E632" w14:textId="3F3890F3" w:rsidR="009D287E" w:rsidRPr="009D287E" w:rsidRDefault="009D287E" w:rsidP="00643A47">
      <w:pPr>
        <w:tabs>
          <w:tab w:val="left" w:pos="1418"/>
        </w:tabs>
        <w:spacing w:after="0" w:line="240" w:lineRule="auto"/>
        <w:jc w:val="both"/>
        <w:rPr>
          <w:rFonts w:ascii="Verdana" w:hAnsi="Verdana"/>
          <w:sz w:val="20"/>
          <w:szCs w:val="20"/>
        </w:rPr>
      </w:pPr>
      <w:r w:rsidRPr="009D287E">
        <w:rPr>
          <w:rFonts w:ascii="Verdana" w:hAnsi="Verdana"/>
          <w:sz w:val="20"/>
          <w:szCs w:val="20"/>
        </w:rPr>
        <w:tab/>
        <w:t xml:space="preserve">Don </w:t>
      </w:r>
    </w:p>
    <w:p w14:paraId="724FCEC6" w14:textId="77777777" w:rsidR="009D287E" w:rsidRPr="009D287E" w:rsidRDefault="009D287E" w:rsidP="00643A47">
      <w:pPr>
        <w:tabs>
          <w:tab w:val="left" w:pos="1418"/>
        </w:tabs>
        <w:spacing w:after="0" w:line="240" w:lineRule="auto"/>
        <w:jc w:val="both"/>
        <w:rPr>
          <w:rFonts w:ascii="Verdana" w:hAnsi="Verdana"/>
          <w:sz w:val="20"/>
          <w:szCs w:val="20"/>
        </w:rPr>
      </w:pPr>
      <w:r w:rsidRPr="009D287E">
        <w:rPr>
          <w:rFonts w:ascii="Verdana" w:hAnsi="Verdana"/>
          <w:sz w:val="20"/>
          <w:szCs w:val="20"/>
        </w:rPr>
        <w:tab/>
        <w:t xml:space="preserve">Don </w:t>
      </w:r>
    </w:p>
    <w:p w14:paraId="7ABC6E1F" w14:textId="716A6BE6" w:rsidR="009D287E" w:rsidRDefault="009D287E" w:rsidP="00643A47">
      <w:pPr>
        <w:tabs>
          <w:tab w:val="left" w:pos="1418"/>
        </w:tabs>
        <w:spacing w:after="0" w:line="240" w:lineRule="auto"/>
        <w:jc w:val="both"/>
        <w:rPr>
          <w:rFonts w:ascii="Verdana" w:hAnsi="Verdana"/>
          <w:sz w:val="20"/>
          <w:szCs w:val="20"/>
        </w:rPr>
      </w:pPr>
    </w:p>
    <w:p w14:paraId="1ABA3E09" w14:textId="77777777" w:rsidR="00643A47" w:rsidRPr="009D287E" w:rsidRDefault="00643A47" w:rsidP="00643A47">
      <w:pPr>
        <w:tabs>
          <w:tab w:val="left" w:pos="1418"/>
        </w:tabs>
        <w:spacing w:after="0" w:line="240" w:lineRule="auto"/>
        <w:jc w:val="both"/>
        <w:rPr>
          <w:rFonts w:ascii="Verdana" w:hAnsi="Verdana"/>
          <w:sz w:val="20"/>
          <w:szCs w:val="20"/>
        </w:rPr>
      </w:pPr>
    </w:p>
    <w:p w14:paraId="29D9A68E" w14:textId="77777777" w:rsidR="009D287E" w:rsidRPr="00643A47" w:rsidRDefault="009D287E" w:rsidP="00643A47">
      <w:pPr>
        <w:tabs>
          <w:tab w:val="left" w:pos="1418"/>
        </w:tabs>
        <w:spacing w:after="0" w:line="240" w:lineRule="auto"/>
        <w:jc w:val="both"/>
        <w:rPr>
          <w:rFonts w:ascii="Verdana" w:hAnsi="Verdana"/>
          <w:b/>
          <w:bCs/>
          <w:sz w:val="20"/>
          <w:szCs w:val="20"/>
        </w:rPr>
      </w:pPr>
      <w:r w:rsidRPr="00643A47">
        <w:rPr>
          <w:rFonts w:ascii="Verdana" w:hAnsi="Verdana"/>
          <w:b/>
          <w:bCs/>
          <w:sz w:val="20"/>
          <w:szCs w:val="20"/>
        </w:rPr>
        <w:t>SUPLENTES:</w:t>
      </w:r>
    </w:p>
    <w:p w14:paraId="1DD762D7" w14:textId="77777777" w:rsidR="009D287E" w:rsidRPr="009D287E" w:rsidRDefault="009D287E" w:rsidP="00643A47">
      <w:pPr>
        <w:tabs>
          <w:tab w:val="left" w:pos="1418"/>
        </w:tabs>
        <w:spacing w:after="0" w:line="240" w:lineRule="auto"/>
        <w:jc w:val="both"/>
        <w:rPr>
          <w:rFonts w:ascii="Verdana" w:hAnsi="Verdana"/>
          <w:sz w:val="20"/>
          <w:szCs w:val="20"/>
        </w:rPr>
      </w:pPr>
    </w:p>
    <w:p w14:paraId="6AF78FFE" w14:textId="0F138005" w:rsidR="009D287E" w:rsidRPr="009D287E" w:rsidRDefault="009D287E" w:rsidP="00643A47">
      <w:pPr>
        <w:tabs>
          <w:tab w:val="left" w:pos="1418"/>
        </w:tabs>
        <w:spacing w:after="0" w:line="240" w:lineRule="auto"/>
        <w:jc w:val="both"/>
        <w:rPr>
          <w:rFonts w:ascii="Verdana" w:hAnsi="Verdana"/>
          <w:sz w:val="20"/>
          <w:szCs w:val="20"/>
        </w:rPr>
      </w:pPr>
      <w:r w:rsidRPr="009D287E">
        <w:rPr>
          <w:rFonts w:ascii="Verdana" w:hAnsi="Verdana"/>
          <w:sz w:val="20"/>
          <w:szCs w:val="20"/>
        </w:rPr>
        <w:t>Presidente:</w:t>
      </w:r>
      <w:r w:rsidRPr="009D287E">
        <w:rPr>
          <w:rFonts w:ascii="Verdana" w:hAnsi="Verdana"/>
          <w:sz w:val="20"/>
          <w:szCs w:val="20"/>
        </w:rPr>
        <w:tab/>
        <w:t>Don</w:t>
      </w:r>
      <w:r w:rsidR="00407A56">
        <w:rPr>
          <w:rFonts w:ascii="Verdana" w:hAnsi="Verdana"/>
          <w:sz w:val="20"/>
          <w:szCs w:val="20"/>
        </w:rPr>
        <w:t>. José Antonio Perea Ayago. Vicegerente de Recursos Humanos de la Universidad de Extremadura.</w:t>
      </w:r>
    </w:p>
    <w:p w14:paraId="365C04D3" w14:textId="77777777" w:rsidR="009D287E" w:rsidRPr="009D287E" w:rsidRDefault="009D287E" w:rsidP="00643A47">
      <w:pPr>
        <w:tabs>
          <w:tab w:val="left" w:pos="1418"/>
        </w:tabs>
        <w:spacing w:after="0" w:line="240" w:lineRule="auto"/>
        <w:jc w:val="both"/>
        <w:rPr>
          <w:rFonts w:ascii="Verdana" w:hAnsi="Verdana"/>
          <w:sz w:val="20"/>
          <w:szCs w:val="20"/>
        </w:rPr>
      </w:pPr>
    </w:p>
    <w:p w14:paraId="0331EEBE" w14:textId="77777777" w:rsidR="009D287E" w:rsidRPr="009D287E" w:rsidRDefault="009D287E" w:rsidP="00643A47">
      <w:pPr>
        <w:tabs>
          <w:tab w:val="left" w:pos="1418"/>
        </w:tabs>
        <w:spacing w:after="0" w:line="240" w:lineRule="auto"/>
        <w:jc w:val="both"/>
        <w:rPr>
          <w:rFonts w:ascii="Verdana" w:hAnsi="Verdana"/>
          <w:sz w:val="20"/>
          <w:szCs w:val="20"/>
        </w:rPr>
      </w:pPr>
      <w:r w:rsidRPr="009D287E">
        <w:rPr>
          <w:rFonts w:ascii="Verdana" w:hAnsi="Verdana"/>
          <w:sz w:val="20"/>
          <w:szCs w:val="20"/>
        </w:rPr>
        <w:t xml:space="preserve">Vocales: </w:t>
      </w:r>
      <w:r w:rsidRPr="009D287E">
        <w:rPr>
          <w:rFonts w:ascii="Verdana" w:hAnsi="Verdana"/>
          <w:sz w:val="20"/>
          <w:szCs w:val="20"/>
        </w:rPr>
        <w:tab/>
        <w:t xml:space="preserve">Doña </w:t>
      </w:r>
    </w:p>
    <w:p w14:paraId="2DA0AB91" w14:textId="781D8235" w:rsidR="009D287E" w:rsidRPr="009D287E" w:rsidRDefault="009D287E" w:rsidP="00643A47">
      <w:pPr>
        <w:tabs>
          <w:tab w:val="left" w:pos="1418"/>
        </w:tabs>
        <w:spacing w:after="0" w:line="240" w:lineRule="auto"/>
        <w:jc w:val="both"/>
        <w:rPr>
          <w:rFonts w:ascii="Verdana" w:hAnsi="Verdana"/>
          <w:sz w:val="20"/>
          <w:szCs w:val="20"/>
        </w:rPr>
      </w:pPr>
      <w:r w:rsidRPr="009D287E">
        <w:rPr>
          <w:rFonts w:ascii="Verdana" w:hAnsi="Verdana"/>
          <w:sz w:val="20"/>
          <w:szCs w:val="20"/>
        </w:rPr>
        <w:tab/>
        <w:t xml:space="preserve">Doña </w:t>
      </w:r>
    </w:p>
    <w:p w14:paraId="07E2AA88" w14:textId="1F192A7C" w:rsidR="009D287E" w:rsidRPr="009D287E" w:rsidRDefault="009D287E" w:rsidP="00643A47">
      <w:pPr>
        <w:tabs>
          <w:tab w:val="left" w:pos="1418"/>
        </w:tabs>
        <w:spacing w:after="0" w:line="240" w:lineRule="auto"/>
        <w:jc w:val="both"/>
        <w:rPr>
          <w:rFonts w:ascii="Verdana" w:hAnsi="Verdana"/>
          <w:sz w:val="20"/>
          <w:szCs w:val="20"/>
        </w:rPr>
      </w:pPr>
      <w:r w:rsidRPr="009D287E">
        <w:rPr>
          <w:rFonts w:ascii="Verdana" w:hAnsi="Verdana"/>
          <w:sz w:val="20"/>
          <w:szCs w:val="20"/>
        </w:rPr>
        <w:tab/>
        <w:t xml:space="preserve">Don </w:t>
      </w:r>
    </w:p>
    <w:p w14:paraId="1DB4C726" w14:textId="237F9B02" w:rsidR="009D287E" w:rsidRPr="009D287E" w:rsidRDefault="009D287E" w:rsidP="00643A47">
      <w:pPr>
        <w:tabs>
          <w:tab w:val="left" w:pos="1418"/>
        </w:tabs>
        <w:spacing w:after="0" w:line="240" w:lineRule="auto"/>
        <w:jc w:val="both"/>
        <w:rPr>
          <w:rFonts w:ascii="Verdana" w:hAnsi="Verdana"/>
          <w:sz w:val="20"/>
          <w:szCs w:val="20"/>
        </w:rPr>
      </w:pPr>
      <w:r w:rsidRPr="009D287E">
        <w:rPr>
          <w:rFonts w:ascii="Verdana" w:hAnsi="Verdana"/>
          <w:sz w:val="20"/>
          <w:szCs w:val="20"/>
        </w:rPr>
        <w:tab/>
        <w:t xml:space="preserve">Don </w:t>
      </w:r>
    </w:p>
    <w:p w14:paraId="09B0D083" w14:textId="77777777" w:rsidR="00643A47" w:rsidRDefault="00643A47" w:rsidP="00643A47">
      <w:pPr>
        <w:tabs>
          <w:tab w:val="left" w:pos="1418"/>
        </w:tabs>
        <w:spacing w:after="0" w:line="240" w:lineRule="auto"/>
        <w:rPr>
          <w:rFonts w:ascii="Verdana" w:hAnsi="Verdana"/>
          <w:sz w:val="20"/>
          <w:szCs w:val="20"/>
        </w:rPr>
      </w:pPr>
      <w:r>
        <w:rPr>
          <w:rFonts w:ascii="Verdana" w:hAnsi="Verdana"/>
          <w:sz w:val="20"/>
          <w:szCs w:val="20"/>
        </w:rPr>
        <w:br w:type="page"/>
      </w:r>
    </w:p>
    <w:p w14:paraId="3B48C8EF" w14:textId="603F56D9" w:rsidR="009D287E" w:rsidRDefault="009D287E" w:rsidP="00643A47">
      <w:pPr>
        <w:spacing w:after="0" w:line="240" w:lineRule="auto"/>
        <w:jc w:val="center"/>
        <w:rPr>
          <w:rFonts w:ascii="Verdana" w:hAnsi="Verdana"/>
          <w:b/>
          <w:bCs/>
          <w:sz w:val="20"/>
          <w:szCs w:val="20"/>
        </w:rPr>
      </w:pPr>
      <w:r w:rsidRPr="00643A47">
        <w:rPr>
          <w:rFonts w:ascii="Verdana" w:hAnsi="Verdana"/>
          <w:b/>
          <w:bCs/>
          <w:sz w:val="20"/>
          <w:szCs w:val="20"/>
        </w:rPr>
        <w:lastRenderedPageBreak/>
        <w:t>ANEXO III</w:t>
      </w:r>
    </w:p>
    <w:p w14:paraId="78F3B120" w14:textId="77777777" w:rsidR="00643A47" w:rsidRPr="00643A47" w:rsidRDefault="00643A47" w:rsidP="00643A47">
      <w:pPr>
        <w:spacing w:after="0" w:line="240" w:lineRule="auto"/>
        <w:jc w:val="center"/>
        <w:rPr>
          <w:rFonts w:ascii="Verdana" w:hAnsi="Verdana"/>
          <w:b/>
          <w:bCs/>
          <w:sz w:val="20"/>
          <w:szCs w:val="20"/>
        </w:rPr>
      </w:pPr>
    </w:p>
    <w:p w14:paraId="3242336F" w14:textId="6E8C80BF" w:rsidR="009D287E" w:rsidRDefault="009D287E" w:rsidP="00643A47">
      <w:pPr>
        <w:spacing w:after="0" w:line="240" w:lineRule="auto"/>
        <w:jc w:val="center"/>
        <w:rPr>
          <w:rFonts w:ascii="Verdana" w:hAnsi="Verdana"/>
          <w:b/>
          <w:bCs/>
          <w:sz w:val="20"/>
          <w:szCs w:val="20"/>
        </w:rPr>
      </w:pPr>
      <w:r w:rsidRPr="00643A47">
        <w:rPr>
          <w:rFonts w:ascii="Verdana" w:hAnsi="Verdana"/>
          <w:b/>
          <w:bCs/>
          <w:sz w:val="20"/>
          <w:szCs w:val="20"/>
        </w:rPr>
        <w:t>PROGRAMA</w:t>
      </w:r>
    </w:p>
    <w:p w14:paraId="69A23F9F" w14:textId="5563467F" w:rsidR="00A14DCD" w:rsidRDefault="00A14DCD" w:rsidP="002B0FBE">
      <w:pPr>
        <w:tabs>
          <w:tab w:val="left" w:pos="426"/>
        </w:tabs>
        <w:spacing w:after="120" w:line="240" w:lineRule="auto"/>
        <w:jc w:val="both"/>
        <w:rPr>
          <w:rFonts w:ascii="Verdana" w:hAnsi="Verdana"/>
          <w:sz w:val="20"/>
          <w:szCs w:val="20"/>
        </w:rPr>
      </w:pPr>
    </w:p>
    <w:p w14:paraId="792F452E" w14:textId="77777777" w:rsidR="002B0FBE" w:rsidRDefault="002B0FBE" w:rsidP="006312B6">
      <w:pPr>
        <w:pStyle w:val="Textoindependiente"/>
        <w:numPr>
          <w:ilvl w:val="0"/>
          <w:numId w:val="8"/>
        </w:numPr>
        <w:spacing w:after="120"/>
        <w:ind w:left="425" w:hanging="425"/>
        <w:jc w:val="both"/>
      </w:pPr>
      <w:r w:rsidRPr="006312B6">
        <w:rPr>
          <w:lang w:val="es-ES"/>
        </w:rPr>
        <w:t>Principios</w:t>
      </w:r>
      <w:r w:rsidRPr="002B0FBE">
        <w:t xml:space="preserve"> de Buenas Prácticas de Laboratorio I: Real Decreto 1369/2000, de 19 de julio.</w:t>
      </w:r>
    </w:p>
    <w:p w14:paraId="350000E7" w14:textId="77777777" w:rsidR="002B0FBE" w:rsidRPr="006312B6" w:rsidRDefault="002B0FBE" w:rsidP="006312B6">
      <w:pPr>
        <w:pStyle w:val="Textoindependiente"/>
        <w:numPr>
          <w:ilvl w:val="0"/>
          <w:numId w:val="8"/>
        </w:numPr>
        <w:spacing w:after="120"/>
        <w:ind w:left="425" w:hanging="425"/>
        <w:jc w:val="both"/>
        <w:rPr>
          <w:lang w:val="es-ES"/>
        </w:rPr>
      </w:pPr>
      <w:r w:rsidRPr="006312B6">
        <w:rPr>
          <w:lang w:val="es-ES"/>
        </w:rPr>
        <w:t>P</w:t>
      </w:r>
      <w:r w:rsidR="00643A47" w:rsidRPr="006312B6">
        <w:rPr>
          <w:lang w:val="es-ES"/>
        </w:rPr>
        <w:t>rincipios de Buenas Prácticas de Laboratorio II: Orden de 14 de abril de 2000, por la</w:t>
      </w:r>
      <w:r w:rsidR="00A14DCD" w:rsidRPr="006312B6">
        <w:rPr>
          <w:lang w:val="es-ES"/>
        </w:rPr>
        <w:t xml:space="preserve"> </w:t>
      </w:r>
      <w:r w:rsidR="00643A47" w:rsidRPr="006312B6">
        <w:rPr>
          <w:lang w:val="es-ES"/>
        </w:rPr>
        <w:t>que se adaptan al progreso técnico los anexos del Real Decreto 2043/1994, de 14 de</w:t>
      </w:r>
      <w:r w:rsidR="00A14DCD" w:rsidRPr="006312B6">
        <w:rPr>
          <w:lang w:val="es-ES"/>
        </w:rPr>
        <w:t xml:space="preserve"> </w:t>
      </w:r>
      <w:r w:rsidR="00643A47" w:rsidRPr="006312B6">
        <w:rPr>
          <w:lang w:val="es-ES"/>
        </w:rPr>
        <w:t>octubre, sobre inspección y verificación de Buenas Prácticas de Laboratorio. Parte A del</w:t>
      </w:r>
      <w:r w:rsidRPr="006312B6">
        <w:rPr>
          <w:lang w:val="es-ES"/>
        </w:rPr>
        <w:t xml:space="preserve"> </w:t>
      </w:r>
      <w:r w:rsidR="00643A47" w:rsidRPr="006312B6">
        <w:rPr>
          <w:lang w:val="es-ES"/>
        </w:rPr>
        <w:t>Anexo: Directrices relativas a los procedimientos de control del cumplimiento de las</w:t>
      </w:r>
      <w:r w:rsidRPr="006312B6">
        <w:rPr>
          <w:lang w:val="es-ES"/>
        </w:rPr>
        <w:t xml:space="preserve"> </w:t>
      </w:r>
      <w:r w:rsidR="00643A47" w:rsidRPr="006312B6">
        <w:rPr>
          <w:lang w:val="es-ES"/>
        </w:rPr>
        <w:t>Buenas Prácticas de Laboratorio. Parte B del Anexo: Pautas de conducta en las</w:t>
      </w:r>
      <w:r w:rsidRPr="006312B6">
        <w:rPr>
          <w:lang w:val="es-ES"/>
        </w:rPr>
        <w:t xml:space="preserve"> </w:t>
      </w:r>
      <w:r w:rsidR="00643A47" w:rsidRPr="006312B6">
        <w:rPr>
          <w:lang w:val="es-ES"/>
        </w:rPr>
        <w:t>inspecciones de laboratorios y las comprobaciones de estudios.</w:t>
      </w:r>
    </w:p>
    <w:p w14:paraId="38263400" w14:textId="77777777" w:rsidR="002B0FBE" w:rsidRPr="006312B6" w:rsidRDefault="00643A47" w:rsidP="006312B6">
      <w:pPr>
        <w:pStyle w:val="Textoindependiente"/>
        <w:numPr>
          <w:ilvl w:val="0"/>
          <w:numId w:val="8"/>
        </w:numPr>
        <w:spacing w:after="120"/>
        <w:ind w:left="425" w:hanging="425"/>
        <w:jc w:val="both"/>
        <w:rPr>
          <w:lang w:val="es-ES"/>
        </w:rPr>
      </w:pPr>
      <w:r w:rsidRPr="006312B6">
        <w:rPr>
          <w:lang w:val="es-ES"/>
        </w:rPr>
        <w:t>Prevención de Riesgos Laborales. Sistemas de seguridad y bioseguridad. Real Decreto</w:t>
      </w:r>
      <w:r w:rsidR="002B0FBE" w:rsidRPr="006312B6">
        <w:rPr>
          <w:lang w:val="es-ES"/>
        </w:rPr>
        <w:t xml:space="preserve"> </w:t>
      </w:r>
      <w:r w:rsidRPr="006312B6">
        <w:rPr>
          <w:lang w:val="es-ES"/>
        </w:rPr>
        <w:t>664/1997, de 12 de mayo, sobre la protección de los trabajadores contra los riesgos</w:t>
      </w:r>
      <w:r w:rsidR="002B0FBE" w:rsidRPr="006312B6">
        <w:rPr>
          <w:lang w:val="es-ES"/>
        </w:rPr>
        <w:t xml:space="preserve"> </w:t>
      </w:r>
      <w:r w:rsidRPr="006312B6">
        <w:rPr>
          <w:lang w:val="es-ES"/>
        </w:rPr>
        <w:t>relacionados con la exposición a agentes biológicos durante el trabajo. Real Decreto</w:t>
      </w:r>
      <w:r w:rsidR="002B0FBE" w:rsidRPr="006312B6">
        <w:rPr>
          <w:lang w:val="es-ES"/>
        </w:rPr>
        <w:t xml:space="preserve"> </w:t>
      </w:r>
      <w:r w:rsidRPr="006312B6">
        <w:rPr>
          <w:lang w:val="es-ES"/>
        </w:rPr>
        <w:t>374/2001, de 6 de abril, sobre la protección de la salud y seguridad de los trabajadores</w:t>
      </w:r>
      <w:r w:rsidR="002B0FBE" w:rsidRPr="006312B6">
        <w:rPr>
          <w:lang w:val="es-ES"/>
        </w:rPr>
        <w:t xml:space="preserve"> </w:t>
      </w:r>
      <w:r w:rsidRPr="006312B6">
        <w:rPr>
          <w:lang w:val="es-ES"/>
        </w:rPr>
        <w:t>contra los riesgos relacionados con los agentes químicos durante el trabajo.</w:t>
      </w:r>
    </w:p>
    <w:p w14:paraId="14B37EDD" w14:textId="77777777" w:rsidR="002B0FBE" w:rsidRPr="006312B6" w:rsidRDefault="00643A47" w:rsidP="006312B6">
      <w:pPr>
        <w:pStyle w:val="Textoindependiente"/>
        <w:numPr>
          <w:ilvl w:val="0"/>
          <w:numId w:val="8"/>
        </w:numPr>
        <w:spacing w:after="120"/>
        <w:ind w:left="425" w:hanging="425"/>
        <w:jc w:val="both"/>
        <w:rPr>
          <w:lang w:val="es-ES"/>
        </w:rPr>
      </w:pPr>
      <w:r w:rsidRPr="006312B6">
        <w:rPr>
          <w:lang w:val="es-ES"/>
        </w:rPr>
        <w:t>Introducción a la normativa de calidad ISO 9001:2015. Círculo Deming o ciclo PHVA.</w:t>
      </w:r>
    </w:p>
    <w:p w14:paraId="4C25EA70" w14:textId="77777777" w:rsidR="002B0FBE" w:rsidRPr="006312B6" w:rsidRDefault="00643A47" w:rsidP="006312B6">
      <w:pPr>
        <w:pStyle w:val="Textoindependiente"/>
        <w:numPr>
          <w:ilvl w:val="0"/>
          <w:numId w:val="8"/>
        </w:numPr>
        <w:spacing w:after="120"/>
        <w:ind w:left="425" w:hanging="425"/>
        <w:jc w:val="both"/>
        <w:rPr>
          <w:lang w:val="es-ES"/>
        </w:rPr>
      </w:pPr>
      <w:r w:rsidRPr="006312B6">
        <w:rPr>
          <w:lang w:val="es-ES"/>
        </w:rPr>
        <w:t>Introducción a la normativa de calidad ISO 17025:2005. Requisitos generales para la</w:t>
      </w:r>
      <w:r w:rsidR="002B0FBE" w:rsidRPr="006312B6">
        <w:rPr>
          <w:lang w:val="es-ES"/>
        </w:rPr>
        <w:t xml:space="preserve"> </w:t>
      </w:r>
      <w:r w:rsidRPr="006312B6">
        <w:rPr>
          <w:lang w:val="es-ES"/>
        </w:rPr>
        <w:t>competencia de laboratorios de ensayo y calibración.</w:t>
      </w:r>
    </w:p>
    <w:p w14:paraId="3970AE2C" w14:textId="77777777" w:rsidR="002B0FBE" w:rsidRPr="006312B6" w:rsidRDefault="00643A47" w:rsidP="006312B6">
      <w:pPr>
        <w:pStyle w:val="Textoindependiente"/>
        <w:numPr>
          <w:ilvl w:val="0"/>
          <w:numId w:val="8"/>
        </w:numPr>
        <w:spacing w:after="120"/>
        <w:ind w:left="425" w:hanging="425"/>
        <w:jc w:val="both"/>
        <w:rPr>
          <w:lang w:val="es-ES"/>
        </w:rPr>
      </w:pPr>
      <w:r w:rsidRPr="006312B6">
        <w:rPr>
          <w:lang w:val="es-ES"/>
        </w:rPr>
        <w:t>NTP 1.054: Gestión de residuos: clasificación y tratamiento.</w:t>
      </w:r>
    </w:p>
    <w:p w14:paraId="2B3B49BB" w14:textId="77777777" w:rsidR="002B0FBE" w:rsidRPr="006312B6" w:rsidRDefault="00643A47" w:rsidP="006312B6">
      <w:pPr>
        <w:pStyle w:val="Textoindependiente"/>
        <w:numPr>
          <w:ilvl w:val="0"/>
          <w:numId w:val="8"/>
        </w:numPr>
        <w:spacing w:after="120"/>
        <w:ind w:left="425" w:hanging="425"/>
        <w:jc w:val="both"/>
        <w:rPr>
          <w:lang w:val="es-ES"/>
        </w:rPr>
      </w:pPr>
      <w:r w:rsidRPr="006312B6">
        <w:rPr>
          <w:lang w:val="es-ES"/>
        </w:rPr>
        <w:t>NTP 276: Eliminación de residuos en el Laboratorio. Procedimientos generales.</w:t>
      </w:r>
    </w:p>
    <w:p w14:paraId="7BDEB3AB" w14:textId="77777777" w:rsidR="002B0FBE" w:rsidRPr="006312B6" w:rsidRDefault="00643A47" w:rsidP="006312B6">
      <w:pPr>
        <w:pStyle w:val="Textoindependiente"/>
        <w:numPr>
          <w:ilvl w:val="0"/>
          <w:numId w:val="8"/>
        </w:numPr>
        <w:spacing w:after="120"/>
        <w:ind w:left="425" w:hanging="425"/>
        <w:jc w:val="both"/>
        <w:rPr>
          <w:lang w:val="es-ES"/>
        </w:rPr>
      </w:pPr>
      <w:r w:rsidRPr="006312B6">
        <w:rPr>
          <w:lang w:val="es-ES"/>
        </w:rPr>
        <w:t>Técnicas experimentales de laboratorio: Técnicas generales de manipulación de</w:t>
      </w:r>
      <w:r w:rsidR="002B0FBE" w:rsidRPr="006312B6">
        <w:rPr>
          <w:lang w:val="es-ES"/>
        </w:rPr>
        <w:t xml:space="preserve"> </w:t>
      </w:r>
      <w:r w:rsidRPr="006312B6">
        <w:rPr>
          <w:lang w:val="es-ES"/>
        </w:rPr>
        <w:t>materias y materiales en el laboratorio: Técnicas de limpieza del material de</w:t>
      </w:r>
      <w:r w:rsidR="002B0FBE" w:rsidRPr="006312B6">
        <w:rPr>
          <w:lang w:val="es-ES"/>
        </w:rPr>
        <w:t xml:space="preserve"> </w:t>
      </w:r>
      <w:r w:rsidRPr="006312B6">
        <w:rPr>
          <w:lang w:val="es-ES"/>
        </w:rPr>
        <w:t>laboratorio. Identificación de productos químicos. Medida de masas y volúmenes.</w:t>
      </w:r>
      <w:r w:rsidR="002B0FBE" w:rsidRPr="006312B6">
        <w:rPr>
          <w:lang w:val="es-ES"/>
        </w:rPr>
        <w:t xml:space="preserve"> </w:t>
      </w:r>
      <w:r w:rsidRPr="006312B6">
        <w:rPr>
          <w:lang w:val="es-ES"/>
        </w:rPr>
        <w:t>Calibraciones.</w:t>
      </w:r>
    </w:p>
    <w:p w14:paraId="0B616E47" w14:textId="77777777" w:rsidR="002B0FBE" w:rsidRPr="006312B6" w:rsidRDefault="00643A47" w:rsidP="006312B6">
      <w:pPr>
        <w:pStyle w:val="Textoindependiente"/>
        <w:numPr>
          <w:ilvl w:val="0"/>
          <w:numId w:val="8"/>
        </w:numPr>
        <w:spacing w:after="120"/>
        <w:ind w:left="425" w:hanging="425"/>
        <w:jc w:val="both"/>
        <w:rPr>
          <w:lang w:val="es-ES"/>
        </w:rPr>
      </w:pPr>
      <w:r w:rsidRPr="006312B6">
        <w:rPr>
          <w:lang w:val="es-ES"/>
        </w:rPr>
        <w:t>Gestión y manejo de gases de laboratorio. Tipos de gases y materiales utilizados.</w:t>
      </w:r>
      <w:r w:rsidR="002B0FBE" w:rsidRPr="006312B6">
        <w:rPr>
          <w:lang w:val="es-ES"/>
        </w:rPr>
        <w:t xml:space="preserve"> </w:t>
      </w:r>
      <w:r w:rsidRPr="006312B6">
        <w:rPr>
          <w:lang w:val="es-ES"/>
        </w:rPr>
        <w:t>Normativa.</w:t>
      </w:r>
    </w:p>
    <w:p w14:paraId="218A6376" w14:textId="77777777" w:rsidR="002B0FBE" w:rsidRPr="006312B6" w:rsidRDefault="00643A47" w:rsidP="006312B6">
      <w:pPr>
        <w:pStyle w:val="Textoindependiente"/>
        <w:numPr>
          <w:ilvl w:val="0"/>
          <w:numId w:val="8"/>
        </w:numPr>
        <w:spacing w:after="120"/>
        <w:ind w:left="425" w:hanging="425"/>
        <w:jc w:val="both"/>
        <w:rPr>
          <w:lang w:val="es-ES"/>
        </w:rPr>
      </w:pPr>
      <w:r w:rsidRPr="006312B6">
        <w:rPr>
          <w:lang w:val="es-ES"/>
        </w:rPr>
        <w:t>Operaciones en los laboratorios: Fundamentos, medidas y aplicaciones en las</w:t>
      </w:r>
      <w:r w:rsidR="002B0FBE" w:rsidRPr="006312B6">
        <w:rPr>
          <w:lang w:val="es-ES"/>
        </w:rPr>
        <w:t xml:space="preserve"> </w:t>
      </w:r>
      <w:r w:rsidRPr="006312B6">
        <w:rPr>
          <w:lang w:val="es-ES"/>
        </w:rPr>
        <w:t>operaciones de laboratorio: Molienda, Tamizado, Precipitación, Filtración,</w:t>
      </w:r>
      <w:r w:rsidR="002B0FBE" w:rsidRPr="006312B6">
        <w:rPr>
          <w:lang w:val="es-ES"/>
        </w:rPr>
        <w:t xml:space="preserve"> </w:t>
      </w:r>
      <w:r w:rsidRPr="006312B6">
        <w:rPr>
          <w:lang w:val="es-ES"/>
        </w:rPr>
        <w:t>Centrifugación, Decantación, Evaporación, Destilación, Rectificación, Extracción,</w:t>
      </w:r>
      <w:r w:rsidR="002B0FBE" w:rsidRPr="006312B6">
        <w:rPr>
          <w:lang w:val="es-ES"/>
        </w:rPr>
        <w:t xml:space="preserve"> </w:t>
      </w:r>
      <w:r w:rsidRPr="006312B6">
        <w:rPr>
          <w:lang w:val="es-ES"/>
        </w:rPr>
        <w:t>Cristalización.</w:t>
      </w:r>
    </w:p>
    <w:p w14:paraId="7D30BE15" w14:textId="77777777" w:rsidR="002B0FBE" w:rsidRPr="006312B6" w:rsidRDefault="00643A47" w:rsidP="006312B6">
      <w:pPr>
        <w:pStyle w:val="Textoindependiente"/>
        <w:numPr>
          <w:ilvl w:val="0"/>
          <w:numId w:val="8"/>
        </w:numPr>
        <w:spacing w:after="120"/>
        <w:ind w:left="425" w:hanging="425"/>
        <w:jc w:val="both"/>
        <w:rPr>
          <w:lang w:val="es-ES"/>
        </w:rPr>
      </w:pPr>
      <w:r w:rsidRPr="006312B6">
        <w:rPr>
          <w:lang w:val="es-ES"/>
        </w:rPr>
        <w:t>Principios básicos fisicoquímicos. Estudio del estado de la materia: sólido, líquido y</w:t>
      </w:r>
      <w:r w:rsidR="002B0FBE" w:rsidRPr="006312B6">
        <w:rPr>
          <w:lang w:val="es-ES"/>
        </w:rPr>
        <w:t xml:space="preserve"> </w:t>
      </w:r>
      <w:r w:rsidRPr="006312B6">
        <w:rPr>
          <w:lang w:val="es-ES"/>
        </w:rPr>
        <w:t>gaseoso. Leyes. Cambios de estado: Progresivos y Regresivos. Propiedades derivadas:</w:t>
      </w:r>
      <w:r w:rsidR="002B0FBE" w:rsidRPr="006312B6">
        <w:rPr>
          <w:lang w:val="es-ES"/>
        </w:rPr>
        <w:t xml:space="preserve"> </w:t>
      </w:r>
      <w:r w:rsidRPr="006312B6">
        <w:rPr>
          <w:lang w:val="es-ES"/>
        </w:rPr>
        <w:t>comunes y particulares.</w:t>
      </w:r>
    </w:p>
    <w:p w14:paraId="0956AE38" w14:textId="77777777" w:rsidR="002B0FBE" w:rsidRPr="006312B6" w:rsidRDefault="00643A47" w:rsidP="006312B6">
      <w:pPr>
        <w:pStyle w:val="Textoindependiente"/>
        <w:numPr>
          <w:ilvl w:val="0"/>
          <w:numId w:val="8"/>
        </w:numPr>
        <w:spacing w:after="120"/>
        <w:ind w:left="425" w:hanging="425"/>
        <w:jc w:val="both"/>
        <w:rPr>
          <w:lang w:val="es-ES"/>
        </w:rPr>
      </w:pPr>
      <w:r w:rsidRPr="006312B6">
        <w:rPr>
          <w:lang w:val="es-ES"/>
        </w:rPr>
        <w:t>Propiedades fisicoquímicas: Densidad, Viscosidad, Punto de Fusión, Punto de Ebullición,</w:t>
      </w:r>
      <w:r w:rsidR="002B0FBE" w:rsidRPr="006312B6">
        <w:rPr>
          <w:lang w:val="es-ES"/>
        </w:rPr>
        <w:t xml:space="preserve"> </w:t>
      </w:r>
      <w:r w:rsidRPr="006312B6">
        <w:rPr>
          <w:lang w:val="es-ES"/>
        </w:rPr>
        <w:t>Punto de Inflamación, Poder Calorífico y Presión de Vapor. Tipos de ensayos. Aparatos e</w:t>
      </w:r>
      <w:r w:rsidR="002B0FBE" w:rsidRPr="006312B6">
        <w:rPr>
          <w:lang w:val="es-ES"/>
        </w:rPr>
        <w:t xml:space="preserve"> I</w:t>
      </w:r>
      <w:r w:rsidRPr="006312B6">
        <w:rPr>
          <w:lang w:val="es-ES"/>
        </w:rPr>
        <w:t>nstr</w:t>
      </w:r>
      <w:r w:rsidR="002B0FBE" w:rsidRPr="006312B6">
        <w:rPr>
          <w:lang w:val="es-ES"/>
        </w:rPr>
        <w:t>u</w:t>
      </w:r>
      <w:r w:rsidRPr="006312B6">
        <w:rPr>
          <w:lang w:val="es-ES"/>
        </w:rPr>
        <w:t>mentos.</w:t>
      </w:r>
    </w:p>
    <w:p w14:paraId="48F4EE29" w14:textId="77777777" w:rsidR="002B0FBE" w:rsidRPr="006312B6" w:rsidRDefault="00643A47" w:rsidP="006312B6">
      <w:pPr>
        <w:pStyle w:val="Textoindependiente"/>
        <w:numPr>
          <w:ilvl w:val="0"/>
          <w:numId w:val="8"/>
        </w:numPr>
        <w:spacing w:after="120"/>
        <w:ind w:left="425" w:hanging="425"/>
        <w:jc w:val="both"/>
        <w:rPr>
          <w:lang w:val="es-ES"/>
        </w:rPr>
      </w:pPr>
      <w:r w:rsidRPr="006312B6">
        <w:rPr>
          <w:lang w:val="es-ES"/>
        </w:rPr>
        <w:t xml:space="preserve">Obtención, propiedades y características de materiales: Metales y aleaciones. Papel </w:t>
      </w:r>
      <w:r w:rsidR="002B0FBE" w:rsidRPr="006312B6">
        <w:rPr>
          <w:lang w:val="es-ES"/>
        </w:rPr>
        <w:t xml:space="preserve">y </w:t>
      </w:r>
      <w:r w:rsidRPr="006312B6">
        <w:rPr>
          <w:lang w:val="es-ES"/>
        </w:rPr>
        <w:t>plásticos. Cerámicos y cementos. Madera y corcho.</w:t>
      </w:r>
    </w:p>
    <w:p w14:paraId="1C713588" w14:textId="77777777" w:rsidR="002B0FBE" w:rsidRPr="006312B6" w:rsidRDefault="00643A47" w:rsidP="006312B6">
      <w:pPr>
        <w:pStyle w:val="Textoindependiente"/>
        <w:numPr>
          <w:ilvl w:val="0"/>
          <w:numId w:val="8"/>
        </w:numPr>
        <w:spacing w:after="120"/>
        <w:ind w:left="425" w:hanging="425"/>
        <w:jc w:val="both"/>
        <w:rPr>
          <w:lang w:val="es-ES"/>
        </w:rPr>
      </w:pPr>
      <w:r w:rsidRPr="006312B6">
        <w:rPr>
          <w:lang w:val="es-ES"/>
        </w:rPr>
        <w:t>Propiedades mecánicas de los materiales: Cohesión, Adherencia, Elasticidad,</w:t>
      </w:r>
      <w:r w:rsidR="002B0FBE" w:rsidRPr="006312B6">
        <w:rPr>
          <w:lang w:val="es-ES"/>
        </w:rPr>
        <w:t xml:space="preserve"> </w:t>
      </w:r>
      <w:r w:rsidRPr="006312B6">
        <w:rPr>
          <w:lang w:val="es-ES"/>
        </w:rPr>
        <w:t>Plasticidad, Dureza, Tenacidad, Fragilidad, Resistencia y Rigidez.</w:t>
      </w:r>
    </w:p>
    <w:p w14:paraId="37F05E08" w14:textId="77777777" w:rsidR="002B0FBE" w:rsidRPr="006312B6" w:rsidRDefault="00643A47" w:rsidP="006312B6">
      <w:pPr>
        <w:pStyle w:val="Textoindependiente"/>
        <w:numPr>
          <w:ilvl w:val="0"/>
          <w:numId w:val="8"/>
        </w:numPr>
        <w:spacing w:after="120"/>
        <w:ind w:left="425" w:hanging="425"/>
        <w:jc w:val="both"/>
        <w:rPr>
          <w:lang w:val="es-ES"/>
        </w:rPr>
      </w:pPr>
      <w:r w:rsidRPr="006312B6">
        <w:rPr>
          <w:lang w:val="es-ES"/>
        </w:rPr>
        <w:t>Ensayos de materiales: Ensayos Químicos, Ensayos Físicos, Ensayos Mecánicos,</w:t>
      </w:r>
      <w:r w:rsidR="002B0FBE" w:rsidRPr="006312B6">
        <w:rPr>
          <w:lang w:val="es-ES"/>
        </w:rPr>
        <w:t xml:space="preserve"> </w:t>
      </w:r>
      <w:r w:rsidRPr="006312B6">
        <w:rPr>
          <w:lang w:val="es-ES"/>
        </w:rPr>
        <w:t>Ensayos Metalográficos. Fuerzas exteriores, tipos de esfuerzos y características:</w:t>
      </w:r>
      <w:r w:rsidR="002B0FBE" w:rsidRPr="006312B6">
        <w:rPr>
          <w:lang w:val="es-ES"/>
        </w:rPr>
        <w:t xml:space="preserve"> </w:t>
      </w:r>
      <w:r w:rsidRPr="006312B6">
        <w:rPr>
          <w:lang w:val="es-ES"/>
        </w:rPr>
        <w:t>Tracción, Compresión, Flexión, Cizalladura, Torsión, Pandeo y Dureza.</w:t>
      </w:r>
    </w:p>
    <w:p w14:paraId="0387D397" w14:textId="77777777" w:rsidR="002B0FBE" w:rsidRPr="006312B6" w:rsidRDefault="00643A47" w:rsidP="006312B6">
      <w:pPr>
        <w:pStyle w:val="Textoindependiente"/>
        <w:numPr>
          <w:ilvl w:val="0"/>
          <w:numId w:val="8"/>
        </w:numPr>
        <w:spacing w:after="120"/>
        <w:ind w:left="425" w:hanging="425"/>
        <w:jc w:val="both"/>
        <w:rPr>
          <w:lang w:val="es-ES"/>
        </w:rPr>
      </w:pPr>
      <w:r w:rsidRPr="006312B6">
        <w:rPr>
          <w:lang w:val="es-ES"/>
        </w:rPr>
        <w:t>Termodinámica. Leyes de la termodinámica: Primera, Segunda, Tercera y Ley Cero.</w:t>
      </w:r>
      <w:r w:rsidR="002B0FBE" w:rsidRPr="006312B6">
        <w:rPr>
          <w:lang w:val="es-ES"/>
        </w:rPr>
        <w:t xml:space="preserve"> </w:t>
      </w:r>
      <w:r w:rsidRPr="006312B6">
        <w:rPr>
          <w:lang w:val="es-ES"/>
        </w:rPr>
        <w:t>Ciclo de Carnot.</w:t>
      </w:r>
    </w:p>
    <w:p w14:paraId="34A12902" w14:textId="77777777" w:rsidR="002B0FBE" w:rsidRPr="006312B6" w:rsidRDefault="00643A47" w:rsidP="006312B6">
      <w:pPr>
        <w:pStyle w:val="Textoindependiente"/>
        <w:numPr>
          <w:ilvl w:val="0"/>
          <w:numId w:val="8"/>
        </w:numPr>
        <w:spacing w:after="120"/>
        <w:ind w:left="425" w:hanging="425"/>
        <w:jc w:val="both"/>
        <w:rPr>
          <w:lang w:val="es-ES"/>
        </w:rPr>
      </w:pPr>
      <w:r w:rsidRPr="006312B6">
        <w:rPr>
          <w:lang w:val="es-ES"/>
        </w:rPr>
        <w:lastRenderedPageBreak/>
        <w:t>Concepto de clima y tiempo atmosférico. Eficiencia energética. El efecto invernadero.</w:t>
      </w:r>
    </w:p>
    <w:p w14:paraId="398BECA6" w14:textId="77777777" w:rsidR="002B0FBE" w:rsidRPr="006312B6" w:rsidRDefault="00643A47" w:rsidP="006312B6">
      <w:pPr>
        <w:pStyle w:val="Textoindependiente"/>
        <w:numPr>
          <w:ilvl w:val="0"/>
          <w:numId w:val="8"/>
        </w:numPr>
        <w:spacing w:after="120"/>
        <w:ind w:left="425" w:hanging="425"/>
        <w:jc w:val="both"/>
        <w:rPr>
          <w:lang w:val="es-ES"/>
        </w:rPr>
      </w:pPr>
      <w:r w:rsidRPr="006312B6">
        <w:rPr>
          <w:lang w:val="es-ES"/>
        </w:rPr>
        <w:t>Componentes electrónicos analógicos. Tipos y características. Criterios de selección para</w:t>
      </w:r>
      <w:r w:rsidR="002B0FBE" w:rsidRPr="006312B6">
        <w:rPr>
          <w:lang w:val="es-ES"/>
        </w:rPr>
        <w:t xml:space="preserve"> </w:t>
      </w:r>
      <w:r w:rsidRPr="006312B6">
        <w:rPr>
          <w:lang w:val="es-ES"/>
        </w:rPr>
        <w:t>el diseño de circuitos.</w:t>
      </w:r>
    </w:p>
    <w:p w14:paraId="75EA6A4F" w14:textId="77777777" w:rsidR="002B0FBE" w:rsidRPr="006312B6" w:rsidRDefault="00643A47" w:rsidP="006312B6">
      <w:pPr>
        <w:pStyle w:val="Textoindependiente"/>
        <w:numPr>
          <w:ilvl w:val="0"/>
          <w:numId w:val="8"/>
        </w:numPr>
        <w:spacing w:after="120"/>
        <w:ind w:left="425" w:hanging="425"/>
        <w:jc w:val="both"/>
        <w:rPr>
          <w:lang w:val="es-ES"/>
        </w:rPr>
      </w:pPr>
      <w:r w:rsidRPr="006312B6">
        <w:rPr>
          <w:lang w:val="es-ES"/>
        </w:rPr>
        <w:t>Circuitos básicos utilizados en electrónica analógica. Tipos y características. Criterios de</w:t>
      </w:r>
      <w:r w:rsidR="002B0FBE" w:rsidRPr="006312B6">
        <w:rPr>
          <w:lang w:val="es-ES"/>
        </w:rPr>
        <w:t xml:space="preserve"> </w:t>
      </w:r>
      <w:r w:rsidRPr="006312B6">
        <w:rPr>
          <w:lang w:val="es-ES"/>
        </w:rPr>
        <w:t>diseño.</w:t>
      </w:r>
    </w:p>
    <w:p w14:paraId="2204D7AA" w14:textId="5ADC2AD1" w:rsidR="009D287E" w:rsidRPr="002B0FBE" w:rsidRDefault="00643A47" w:rsidP="006312B6">
      <w:pPr>
        <w:pStyle w:val="Textoindependiente"/>
        <w:numPr>
          <w:ilvl w:val="0"/>
          <w:numId w:val="8"/>
        </w:numPr>
        <w:spacing w:after="120"/>
        <w:ind w:left="425" w:hanging="425"/>
        <w:jc w:val="both"/>
      </w:pPr>
      <w:r w:rsidRPr="006312B6">
        <w:rPr>
          <w:lang w:val="es-ES"/>
        </w:rPr>
        <w:t>Instrumentación y medidas analógicas. Procedimientos de aplicación. Tensión,</w:t>
      </w:r>
      <w:r w:rsidR="002B0FBE" w:rsidRPr="006312B6">
        <w:rPr>
          <w:lang w:val="es-ES"/>
        </w:rPr>
        <w:t xml:space="preserve"> </w:t>
      </w:r>
      <w:r w:rsidRPr="006312B6">
        <w:rPr>
          <w:lang w:val="es-ES"/>
        </w:rPr>
        <w:t>Intensidad, Resistencia y Potencia</w:t>
      </w:r>
      <w:r w:rsidRPr="002B0FBE">
        <w:t>.</w:t>
      </w:r>
    </w:p>
    <w:p w14:paraId="3699929B" w14:textId="656E612E" w:rsidR="009D287E" w:rsidRPr="009D287E" w:rsidRDefault="009D287E" w:rsidP="009D287E">
      <w:pPr>
        <w:spacing w:after="120" w:line="240" w:lineRule="auto"/>
        <w:jc w:val="both"/>
        <w:rPr>
          <w:rFonts w:ascii="Verdana" w:hAnsi="Verdana"/>
          <w:sz w:val="20"/>
          <w:szCs w:val="20"/>
        </w:rPr>
      </w:pPr>
    </w:p>
    <w:p w14:paraId="3B7E1230" w14:textId="77777777" w:rsidR="00643A47" w:rsidRDefault="00643A47">
      <w:pPr>
        <w:rPr>
          <w:rFonts w:ascii="Verdana" w:hAnsi="Verdana"/>
          <w:sz w:val="20"/>
          <w:szCs w:val="20"/>
        </w:rPr>
      </w:pPr>
      <w:r>
        <w:rPr>
          <w:rFonts w:ascii="Verdana" w:hAnsi="Verdana"/>
          <w:sz w:val="20"/>
          <w:szCs w:val="20"/>
        </w:rPr>
        <w:br w:type="page"/>
      </w:r>
    </w:p>
    <w:p w14:paraId="3C9A1528" w14:textId="01307827" w:rsidR="009D287E" w:rsidRPr="00643A47" w:rsidRDefault="009D287E" w:rsidP="00643A47">
      <w:pPr>
        <w:spacing w:after="0" w:line="240" w:lineRule="auto"/>
        <w:jc w:val="center"/>
        <w:rPr>
          <w:rFonts w:ascii="Verdana" w:hAnsi="Verdana"/>
          <w:b/>
          <w:bCs/>
          <w:sz w:val="20"/>
          <w:szCs w:val="20"/>
        </w:rPr>
      </w:pPr>
      <w:r w:rsidRPr="00643A47">
        <w:rPr>
          <w:rFonts w:ascii="Verdana" w:hAnsi="Verdana"/>
          <w:b/>
          <w:bCs/>
          <w:sz w:val="20"/>
          <w:szCs w:val="20"/>
        </w:rPr>
        <w:lastRenderedPageBreak/>
        <w:t>ANEXO IV</w:t>
      </w:r>
    </w:p>
    <w:p w14:paraId="7E2A78FE" w14:textId="77777777" w:rsidR="009D287E" w:rsidRPr="00643A47" w:rsidRDefault="009D287E" w:rsidP="00643A47">
      <w:pPr>
        <w:spacing w:after="0" w:line="240" w:lineRule="auto"/>
        <w:jc w:val="center"/>
        <w:rPr>
          <w:rFonts w:ascii="Verdana" w:hAnsi="Verdana"/>
          <w:b/>
          <w:bCs/>
          <w:sz w:val="20"/>
          <w:szCs w:val="20"/>
        </w:rPr>
      </w:pPr>
      <w:r w:rsidRPr="00643A47">
        <w:rPr>
          <w:rFonts w:ascii="Verdana" w:hAnsi="Verdana"/>
          <w:b/>
          <w:bCs/>
          <w:sz w:val="20"/>
          <w:szCs w:val="20"/>
        </w:rPr>
        <w:t>MODELO DE DECLARACIÓN</w:t>
      </w:r>
    </w:p>
    <w:p w14:paraId="3E70A3D5" w14:textId="77777777" w:rsidR="009D287E" w:rsidRPr="009D287E" w:rsidRDefault="009D287E" w:rsidP="00643A47">
      <w:pPr>
        <w:spacing w:after="0" w:line="240" w:lineRule="auto"/>
        <w:jc w:val="both"/>
        <w:rPr>
          <w:rFonts w:ascii="Verdana" w:hAnsi="Verdana"/>
          <w:sz w:val="20"/>
          <w:szCs w:val="20"/>
        </w:rPr>
      </w:pPr>
    </w:p>
    <w:p w14:paraId="0249EA17" w14:textId="678C9D65" w:rsidR="009D287E" w:rsidRDefault="009D287E" w:rsidP="00643A47">
      <w:pPr>
        <w:spacing w:after="0" w:line="240" w:lineRule="auto"/>
        <w:jc w:val="both"/>
        <w:rPr>
          <w:rFonts w:ascii="Verdana" w:hAnsi="Verdana"/>
          <w:sz w:val="20"/>
          <w:szCs w:val="20"/>
        </w:rPr>
      </w:pPr>
    </w:p>
    <w:p w14:paraId="187F1664" w14:textId="77777777" w:rsidR="00643A47" w:rsidRPr="009D287E" w:rsidRDefault="00643A47" w:rsidP="00643A47">
      <w:pPr>
        <w:spacing w:after="0" w:line="240" w:lineRule="auto"/>
        <w:jc w:val="both"/>
        <w:rPr>
          <w:rFonts w:ascii="Verdana" w:hAnsi="Verdana"/>
          <w:sz w:val="20"/>
          <w:szCs w:val="20"/>
        </w:rPr>
      </w:pPr>
    </w:p>
    <w:p w14:paraId="68A6214F" w14:textId="2BEEFA17" w:rsidR="009D287E" w:rsidRPr="009D287E" w:rsidRDefault="009D287E" w:rsidP="00643A47">
      <w:pPr>
        <w:spacing w:after="0" w:line="240" w:lineRule="auto"/>
        <w:jc w:val="both"/>
        <w:rPr>
          <w:rFonts w:ascii="Verdana" w:hAnsi="Verdana"/>
          <w:sz w:val="20"/>
          <w:szCs w:val="20"/>
        </w:rPr>
      </w:pPr>
      <w:r w:rsidRPr="009D287E">
        <w:rPr>
          <w:rFonts w:ascii="Verdana" w:hAnsi="Verdana"/>
          <w:sz w:val="20"/>
          <w:szCs w:val="20"/>
        </w:rPr>
        <w:t>D................................................................................................................................., con domicilio en ……………………………………………………………………………………………………………………</w:t>
      </w:r>
      <w:r w:rsidR="00643A47" w:rsidRPr="009D287E">
        <w:rPr>
          <w:rFonts w:ascii="Verdana" w:hAnsi="Verdana"/>
          <w:sz w:val="20"/>
          <w:szCs w:val="20"/>
        </w:rPr>
        <w:t>……</w:t>
      </w:r>
      <w:r w:rsidRPr="009D287E">
        <w:rPr>
          <w:rFonts w:ascii="Verdana" w:hAnsi="Verdana"/>
          <w:sz w:val="20"/>
          <w:szCs w:val="20"/>
        </w:rPr>
        <w:t xml:space="preserve">., Documento Nacional de Identidad número……………, y nacionalidad………………………..declaro bajo juramento/prometo, a efectos de ser nombrado funcionario de la Escala </w:t>
      </w:r>
      <w:r w:rsidR="00643A47">
        <w:rPr>
          <w:rFonts w:ascii="Verdana" w:hAnsi="Verdana"/>
          <w:sz w:val="20"/>
          <w:szCs w:val="20"/>
        </w:rPr>
        <w:t>de Técnicos Auxiliares de Laboratorio</w:t>
      </w:r>
      <w:r w:rsidRPr="009D287E">
        <w:rPr>
          <w:rFonts w:ascii="Verdana" w:hAnsi="Verdana"/>
          <w:sz w:val="20"/>
          <w:szCs w:val="20"/>
        </w:rPr>
        <w:t xml:space="preserve"> de la Universidad de Extremadura:</w:t>
      </w:r>
    </w:p>
    <w:p w14:paraId="4858D34E" w14:textId="77777777" w:rsidR="009D287E" w:rsidRPr="009D287E" w:rsidRDefault="009D287E" w:rsidP="00643A47">
      <w:pPr>
        <w:spacing w:after="0" w:line="240" w:lineRule="auto"/>
        <w:jc w:val="both"/>
        <w:rPr>
          <w:rFonts w:ascii="Verdana" w:hAnsi="Verdana"/>
          <w:sz w:val="20"/>
          <w:szCs w:val="20"/>
        </w:rPr>
      </w:pPr>
    </w:p>
    <w:p w14:paraId="12AF2EA1" w14:textId="09FD07DF" w:rsidR="009D287E" w:rsidRDefault="009D287E" w:rsidP="00643A47">
      <w:pPr>
        <w:tabs>
          <w:tab w:val="left" w:pos="567"/>
        </w:tabs>
        <w:spacing w:after="0" w:line="240" w:lineRule="auto"/>
        <w:ind w:left="567" w:hanging="283"/>
        <w:jc w:val="both"/>
        <w:rPr>
          <w:rFonts w:ascii="Verdana" w:hAnsi="Verdana"/>
          <w:sz w:val="20"/>
          <w:szCs w:val="20"/>
        </w:rPr>
      </w:pPr>
      <w:r w:rsidRPr="009D287E">
        <w:rPr>
          <w:rFonts w:ascii="Verdana" w:hAnsi="Verdana"/>
          <w:sz w:val="20"/>
          <w:szCs w:val="20"/>
        </w:rPr>
        <w:t>-</w:t>
      </w:r>
      <w:r w:rsidRPr="009D287E">
        <w:rPr>
          <w:rFonts w:ascii="Verdana" w:hAnsi="Verdana"/>
          <w:sz w:val="20"/>
          <w:szCs w:val="20"/>
        </w:rPr>
        <w:tab/>
        <w:t>Que no he sido separado del servicio de ninguna de las Administraciones Públicas, y que no me hallo inhabilitado para el ejercicio de funciones públicas.</w:t>
      </w:r>
    </w:p>
    <w:p w14:paraId="4B23A7E0" w14:textId="77777777" w:rsidR="00643A47" w:rsidRPr="009D287E" w:rsidRDefault="00643A47" w:rsidP="00643A47">
      <w:pPr>
        <w:tabs>
          <w:tab w:val="left" w:pos="567"/>
        </w:tabs>
        <w:spacing w:after="0" w:line="240" w:lineRule="auto"/>
        <w:ind w:left="567" w:hanging="283"/>
        <w:jc w:val="both"/>
        <w:rPr>
          <w:rFonts w:ascii="Verdana" w:hAnsi="Verdana"/>
          <w:sz w:val="20"/>
          <w:szCs w:val="20"/>
        </w:rPr>
      </w:pPr>
    </w:p>
    <w:p w14:paraId="659CA16A" w14:textId="77777777" w:rsidR="009D287E" w:rsidRPr="009D287E" w:rsidRDefault="009D287E" w:rsidP="00643A47">
      <w:pPr>
        <w:tabs>
          <w:tab w:val="left" w:pos="567"/>
        </w:tabs>
        <w:spacing w:after="0" w:line="240" w:lineRule="auto"/>
        <w:ind w:left="567" w:hanging="283"/>
        <w:jc w:val="both"/>
        <w:rPr>
          <w:rFonts w:ascii="Verdana" w:hAnsi="Verdana"/>
          <w:sz w:val="20"/>
          <w:szCs w:val="20"/>
        </w:rPr>
      </w:pPr>
      <w:r w:rsidRPr="009D287E">
        <w:rPr>
          <w:rFonts w:ascii="Verdana" w:hAnsi="Verdana"/>
          <w:sz w:val="20"/>
          <w:szCs w:val="20"/>
        </w:rPr>
        <w:t>-</w:t>
      </w:r>
      <w:r w:rsidRPr="009D287E">
        <w:rPr>
          <w:rFonts w:ascii="Verdana" w:hAnsi="Verdana"/>
          <w:sz w:val="20"/>
          <w:szCs w:val="20"/>
        </w:rPr>
        <w:tab/>
        <w:t>O, en su caso, que no estoy sometido a sanción disciplinaria o condena penal que impida, en mi Estado, el acceso a la función pública.</w:t>
      </w:r>
    </w:p>
    <w:p w14:paraId="44E951EC" w14:textId="67552D42" w:rsidR="009D287E" w:rsidRDefault="009D287E" w:rsidP="00643A47">
      <w:pPr>
        <w:spacing w:after="0" w:line="240" w:lineRule="auto"/>
        <w:jc w:val="both"/>
        <w:rPr>
          <w:rFonts w:ascii="Verdana" w:hAnsi="Verdana"/>
          <w:sz w:val="20"/>
          <w:szCs w:val="20"/>
        </w:rPr>
      </w:pPr>
    </w:p>
    <w:p w14:paraId="49B62DAB" w14:textId="77777777" w:rsidR="00643A47" w:rsidRPr="009D287E" w:rsidRDefault="00643A47" w:rsidP="00643A47">
      <w:pPr>
        <w:spacing w:after="0" w:line="240" w:lineRule="auto"/>
        <w:jc w:val="both"/>
        <w:rPr>
          <w:rFonts w:ascii="Verdana" w:hAnsi="Verdana"/>
          <w:sz w:val="20"/>
          <w:szCs w:val="20"/>
        </w:rPr>
      </w:pPr>
    </w:p>
    <w:p w14:paraId="45F8B296" w14:textId="77777777" w:rsidR="009D287E" w:rsidRPr="009D287E" w:rsidRDefault="009D287E" w:rsidP="00643A47">
      <w:pPr>
        <w:spacing w:after="0" w:line="240" w:lineRule="auto"/>
        <w:jc w:val="center"/>
        <w:rPr>
          <w:rFonts w:ascii="Verdana" w:hAnsi="Verdana"/>
          <w:sz w:val="20"/>
          <w:szCs w:val="20"/>
        </w:rPr>
      </w:pPr>
      <w:r w:rsidRPr="009D287E">
        <w:rPr>
          <w:rFonts w:ascii="Verdana" w:hAnsi="Verdana"/>
          <w:sz w:val="20"/>
          <w:szCs w:val="20"/>
        </w:rPr>
        <w:t>En ………………………, a……de………………………………………………de ……………</w:t>
      </w:r>
    </w:p>
    <w:p w14:paraId="70E7F4E3" w14:textId="77777777" w:rsidR="009D287E" w:rsidRPr="009D287E" w:rsidRDefault="009D287E" w:rsidP="00643A47">
      <w:pPr>
        <w:spacing w:after="0" w:line="240" w:lineRule="auto"/>
        <w:jc w:val="center"/>
        <w:rPr>
          <w:rFonts w:ascii="Verdana" w:hAnsi="Verdana"/>
          <w:sz w:val="20"/>
          <w:szCs w:val="20"/>
        </w:rPr>
      </w:pPr>
      <w:r w:rsidRPr="009D287E">
        <w:rPr>
          <w:rFonts w:ascii="Verdana" w:hAnsi="Verdana"/>
          <w:sz w:val="20"/>
          <w:szCs w:val="20"/>
        </w:rPr>
        <w:t>(firma)</w:t>
      </w:r>
    </w:p>
    <w:p w14:paraId="0DAAA4D9" w14:textId="77777777" w:rsidR="009D287E" w:rsidRPr="009D287E" w:rsidRDefault="009D287E" w:rsidP="00643A47">
      <w:pPr>
        <w:spacing w:after="0" w:line="240" w:lineRule="auto"/>
        <w:jc w:val="both"/>
        <w:rPr>
          <w:rFonts w:ascii="Verdana" w:hAnsi="Verdana"/>
          <w:sz w:val="20"/>
          <w:szCs w:val="20"/>
        </w:rPr>
      </w:pPr>
    </w:p>
    <w:p w14:paraId="6682E063" w14:textId="77777777" w:rsidR="009D287E" w:rsidRPr="009D287E" w:rsidRDefault="009D287E" w:rsidP="00643A47">
      <w:pPr>
        <w:spacing w:after="0" w:line="240" w:lineRule="auto"/>
        <w:jc w:val="both"/>
        <w:rPr>
          <w:rFonts w:ascii="Verdana" w:hAnsi="Verdana"/>
          <w:sz w:val="20"/>
          <w:szCs w:val="20"/>
        </w:rPr>
      </w:pPr>
    </w:p>
    <w:p w14:paraId="78BFC74B" w14:textId="422B3597" w:rsidR="00AA4D72" w:rsidRPr="00535442" w:rsidRDefault="00AA4D72" w:rsidP="00643A47">
      <w:pPr>
        <w:spacing w:after="0" w:line="240" w:lineRule="auto"/>
        <w:jc w:val="both"/>
        <w:rPr>
          <w:rFonts w:ascii="Verdana" w:hAnsi="Verdana"/>
          <w:sz w:val="20"/>
          <w:szCs w:val="20"/>
        </w:rPr>
      </w:pPr>
    </w:p>
    <w:sectPr w:rsidR="00AA4D72" w:rsidRPr="00535442" w:rsidSect="00535442">
      <w:headerReference w:type="default" r:id="rId8"/>
      <w:footerReference w:type="default" r:id="rId9"/>
      <w:pgSz w:w="11906" w:h="16838"/>
      <w:pgMar w:top="283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F1045" w14:textId="77777777" w:rsidR="00C47423" w:rsidRDefault="00C47423" w:rsidP="00535442">
      <w:pPr>
        <w:spacing w:after="0" w:line="240" w:lineRule="auto"/>
      </w:pPr>
      <w:r>
        <w:separator/>
      </w:r>
    </w:p>
  </w:endnote>
  <w:endnote w:type="continuationSeparator" w:id="0">
    <w:p w14:paraId="6195E6F4" w14:textId="77777777" w:rsidR="00C47423" w:rsidRDefault="00C47423" w:rsidP="0053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9225" w14:textId="77777777" w:rsidR="0068685C" w:rsidRDefault="0068685C" w:rsidP="00535442">
    <w:pPr>
      <w:jc w:val="center"/>
      <w:rPr>
        <w:rFonts w:ascii="Verdana" w:hAnsi="Verdana"/>
        <w:sz w:val="16"/>
        <w:szCs w:val="16"/>
      </w:rPr>
    </w:pPr>
  </w:p>
  <w:p w14:paraId="7E5D89EC" w14:textId="3E306EFB" w:rsidR="00535442" w:rsidRDefault="00535442" w:rsidP="0068685C">
    <w:pPr>
      <w:jc w:val="center"/>
    </w:pPr>
    <w:r w:rsidRPr="00714A34">
      <w:rPr>
        <w:rFonts w:ascii="Verdana" w:hAnsi="Verdana"/>
        <w:sz w:val="16"/>
        <w:szCs w:val="16"/>
      </w:rPr>
      <w:t xml:space="preserve">Página </w:t>
    </w:r>
    <w:r w:rsidRPr="00714A34">
      <w:rPr>
        <w:rFonts w:ascii="Verdana" w:hAnsi="Verdana"/>
        <w:sz w:val="16"/>
        <w:szCs w:val="16"/>
      </w:rPr>
      <w:fldChar w:fldCharType="begin"/>
    </w:r>
    <w:r w:rsidRPr="00714A34">
      <w:rPr>
        <w:rFonts w:ascii="Verdana" w:hAnsi="Verdana"/>
        <w:sz w:val="16"/>
        <w:szCs w:val="16"/>
      </w:rPr>
      <w:instrText>PAGE  \* Arabic  \* MERGEFORMAT</w:instrText>
    </w:r>
    <w:r w:rsidRPr="00714A34">
      <w:rPr>
        <w:rFonts w:ascii="Verdana" w:hAnsi="Verdana"/>
        <w:sz w:val="16"/>
        <w:szCs w:val="16"/>
      </w:rPr>
      <w:fldChar w:fldCharType="separate"/>
    </w:r>
    <w:r>
      <w:rPr>
        <w:rFonts w:ascii="Verdana" w:hAnsi="Verdana"/>
        <w:sz w:val="16"/>
        <w:szCs w:val="16"/>
      </w:rPr>
      <w:t>1</w:t>
    </w:r>
    <w:r w:rsidRPr="00714A34">
      <w:rPr>
        <w:rFonts w:ascii="Verdana" w:hAnsi="Verdana"/>
        <w:sz w:val="16"/>
        <w:szCs w:val="16"/>
      </w:rPr>
      <w:fldChar w:fldCharType="end"/>
    </w:r>
    <w:r w:rsidRPr="00714A34">
      <w:rPr>
        <w:rFonts w:ascii="Verdana" w:hAnsi="Verdana"/>
        <w:sz w:val="16"/>
        <w:szCs w:val="16"/>
      </w:rPr>
      <w:t xml:space="preserve"> de </w:t>
    </w:r>
    <w:r w:rsidRPr="00714A34">
      <w:rPr>
        <w:rFonts w:ascii="Verdana" w:hAnsi="Verdana"/>
        <w:sz w:val="16"/>
        <w:szCs w:val="16"/>
      </w:rPr>
      <w:fldChar w:fldCharType="begin"/>
    </w:r>
    <w:r w:rsidRPr="00714A34">
      <w:rPr>
        <w:rFonts w:ascii="Verdana" w:hAnsi="Verdana"/>
        <w:sz w:val="16"/>
        <w:szCs w:val="16"/>
      </w:rPr>
      <w:instrText>NUMPAGES  \* Arabic  \* MERGEFORMAT</w:instrText>
    </w:r>
    <w:r w:rsidRPr="00714A34">
      <w:rPr>
        <w:rFonts w:ascii="Verdana" w:hAnsi="Verdana"/>
        <w:sz w:val="16"/>
        <w:szCs w:val="16"/>
      </w:rPr>
      <w:fldChar w:fldCharType="separate"/>
    </w:r>
    <w:r>
      <w:rPr>
        <w:rFonts w:ascii="Verdana" w:hAnsi="Verdana"/>
        <w:sz w:val="16"/>
        <w:szCs w:val="16"/>
      </w:rPr>
      <w:t>18</w:t>
    </w:r>
    <w:r w:rsidRPr="00714A34">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4D81" w14:textId="77777777" w:rsidR="00C47423" w:rsidRDefault="00C47423" w:rsidP="00535442">
      <w:pPr>
        <w:spacing w:after="0" w:line="240" w:lineRule="auto"/>
      </w:pPr>
      <w:r>
        <w:separator/>
      </w:r>
    </w:p>
  </w:footnote>
  <w:footnote w:type="continuationSeparator" w:id="0">
    <w:p w14:paraId="08FF0172" w14:textId="77777777" w:rsidR="00C47423" w:rsidRDefault="00C47423" w:rsidP="00535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7AE9" w14:textId="0E6A5771" w:rsidR="00535442" w:rsidRPr="00535442" w:rsidRDefault="00535442" w:rsidP="00535442">
    <w:pPr>
      <w:pStyle w:val="Encabezado"/>
      <w:jc w:val="right"/>
      <w:rPr>
        <w:rFonts w:ascii="Verdana" w:hAnsi="Verdana"/>
        <w:sz w:val="16"/>
        <w:szCs w:val="16"/>
      </w:rPr>
    </w:pPr>
    <w:r w:rsidRPr="00535442">
      <w:rPr>
        <w:rFonts w:ascii="Verdana" w:hAnsi="Verdana"/>
        <w:noProof/>
        <w:sz w:val="16"/>
        <w:szCs w:val="16"/>
      </w:rPr>
      <w:drawing>
        <wp:anchor distT="0" distB="0" distL="114300" distR="114300" simplePos="0" relativeHeight="251659264" behindDoc="0" locked="0" layoutInCell="1" allowOverlap="1" wp14:anchorId="7318450D" wp14:editId="09BF168D">
          <wp:simplePos x="0" y="0"/>
          <wp:positionH relativeFrom="page">
            <wp:posOffset>720090</wp:posOffset>
          </wp:positionH>
          <wp:positionV relativeFrom="page">
            <wp:posOffset>360045</wp:posOffset>
          </wp:positionV>
          <wp:extent cx="907200" cy="1256400"/>
          <wp:effectExtent l="0" t="0" r="7620" b="1270"/>
          <wp:wrapSquare wrapText="bothSides"/>
          <wp:docPr id="4" name="Imagen 1" descr="Marca_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_2 color"/>
                  <pic:cNvPicPr>
                    <a:picLocks noChangeAspect="1" noChangeArrowheads="1"/>
                  </pic:cNvPicPr>
                </pic:nvPicPr>
                <pic:blipFill>
                  <a:blip r:embed="rId1"/>
                  <a:srcRect/>
                  <a:stretch>
                    <a:fillRect/>
                  </a:stretch>
                </pic:blipFill>
                <pic:spPr bwMode="auto">
                  <a:xfrm>
                    <a:off x="0" y="0"/>
                    <a:ext cx="907200" cy="125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35442">
      <w:rPr>
        <w:rFonts w:ascii="Verdana" w:hAnsi="Verdana"/>
        <w:sz w:val="16"/>
        <w:szCs w:val="16"/>
      </w:rPr>
      <w:t>Resolución núm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7547"/>
    <w:multiLevelType w:val="hybridMultilevel"/>
    <w:tmpl w:val="5832F73E"/>
    <w:lvl w:ilvl="0" w:tplc="FFD8889C">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965DDF"/>
    <w:multiLevelType w:val="hybridMultilevel"/>
    <w:tmpl w:val="B3D461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586D4B"/>
    <w:multiLevelType w:val="hybridMultilevel"/>
    <w:tmpl w:val="BEF2FBDA"/>
    <w:lvl w:ilvl="0" w:tplc="8DBCE28C">
      <w:start w:val="1"/>
      <w:numFmt w:val="decimal"/>
      <w:lvlText w:val="%1."/>
      <w:lvlJc w:val="left"/>
      <w:pPr>
        <w:ind w:left="788" w:hanging="42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656608"/>
    <w:multiLevelType w:val="hybridMultilevel"/>
    <w:tmpl w:val="1C2C0A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2686338"/>
    <w:multiLevelType w:val="hybridMultilevel"/>
    <w:tmpl w:val="2E5E1F38"/>
    <w:lvl w:ilvl="0" w:tplc="E8C6A1C2">
      <w:start w:val="1"/>
      <w:numFmt w:val="lowerLetter"/>
      <w:lvlText w:val="%1)"/>
      <w:lvlJc w:val="left"/>
      <w:pPr>
        <w:ind w:left="712" w:hanging="428"/>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60AC74A4"/>
    <w:multiLevelType w:val="hybridMultilevel"/>
    <w:tmpl w:val="F514CA82"/>
    <w:lvl w:ilvl="0" w:tplc="468E1592">
      <w:start w:val="1"/>
      <w:numFmt w:val="decimal"/>
      <w:lvlText w:val="%1."/>
      <w:lvlJc w:val="left"/>
      <w:pPr>
        <w:ind w:left="1080" w:hanging="360"/>
      </w:pPr>
      <w:rPr>
        <w:rFonts w:hint="default"/>
        <w:i/>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6F206219"/>
    <w:multiLevelType w:val="hybridMultilevel"/>
    <w:tmpl w:val="ED86B8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94F1F07"/>
    <w:multiLevelType w:val="hybridMultilevel"/>
    <w:tmpl w:val="C51A31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72"/>
    <w:rsid w:val="002B0FBE"/>
    <w:rsid w:val="003F776D"/>
    <w:rsid w:val="00407A56"/>
    <w:rsid w:val="00535442"/>
    <w:rsid w:val="006312B6"/>
    <w:rsid w:val="00643A47"/>
    <w:rsid w:val="0068685C"/>
    <w:rsid w:val="006B1043"/>
    <w:rsid w:val="00840515"/>
    <w:rsid w:val="009D287E"/>
    <w:rsid w:val="00A14DCD"/>
    <w:rsid w:val="00AA4D72"/>
    <w:rsid w:val="00C474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6816E55B"/>
  <w15:chartTrackingRefBased/>
  <w15:docId w15:val="{4E038C9C-2183-4D78-8AA7-EC43E58F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54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5442"/>
  </w:style>
  <w:style w:type="paragraph" w:styleId="Piedepgina">
    <w:name w:val="footer"/>
    <w:basedOn w:val="Normal"/>
    <w:link w:val="PiedepginaCar"/>
    <w:uiPriority w:val="99"/>
    <w:unhideWhenUsed/>
    <w:rsid w:val="005354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5442"/>
  </w:style>
  <w:style w:type="paragraph" w:styleId="Prrafodelista">
    <w:name w:val="List Paragraph"/>
    <w:basedOn w:val="Normal"/>
    <w:uiPriority w:val="34"/>
    <w:qFormat/>
    <w:rsid w:val="00535442"/>
    <w:pPr>
      <w:ind w:left="720"/>
      <w:contextualSpacing/>
    </w:pPr>
  </w:style>
  <w:style w:type="character" w:styleId="Hipervnculo">
    <w:name w:val="Hyperlink"/>
    <w:basedOn w:val="Fuentedeprrafopredeter"/>
    <w:uiPriority w:val="99"/>
    <w:unhideWhenUsed/>
    <w:rsid w:val="0068685C"/>
    <w:rPr>
      <w:color w:val="0563C1" w:themeColor="hyperlink"/>
      <w:u w:val="single"/>
    </w:rPr>
  </w:style>
  <w:style w:type="character" w:styleId="Mencinsinresolver">
    <w:name w:val="Unresolved Mention"/>
    <w:basedOn w:val="Fuentedeprrafopredeter"/>
    <w:uiPriority w:val="99"/>
    <w:semiHidden/>
    <w:unhideWhenUsed/>
    <w:rsid w:val="0068685C"/>
    <w:rPr>
      <w:color w:val="605E5C"/>
      <w:shd w:val="clear" w:color="auto" w:fill="E1DFDD"/>
    </w:rPr>
  </w:style>
  <w:style w:type="table" w:styleId="Tablaconcuadrcula">
    <w:name w:val="Table Grid"/>
    <w:basedOn w:val="Tablanormal"/>
    <w:uiPriority w:val="59"/>
    <w:rsid w:val="009D287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6312B6"/>
    <w:pPr>
      <w:widowControl w:val="0"/>
      <w:autoSpaceDE w:val="0"/>
      <w:autoSpaceDN w:val="0"/>
      <w:spacing w:after="0" w:line="240" w:lineRule="auto"/>
    </w:pPr>
    <w:rPr>
      <w:rFonts w:ascii="Verdana" w:eastAsia="Verdana" w:hAnsi="Verdana" w:cs="Verdana"/>
      <w:sz w:val="20"/>
      <w:szCs w:val="20"/>
      <w:lang w:val="en-US"/>
    </w:rPr>
  </w:style>
  <w:style w:type="character" w:customStyle="1" w:styleId="TextoindependienteCar">
    <w:name w:val="Texto independiente Car"/>
    <w:basedOn w:val="Fuentedeprrafopredeter"/>
    <w:link w:val="Textoindependiente"/>
    <w:uiPriority w:val="1"/>
    <w:rsid w:val="006312B6"/>
    <w:rPr>
      <w:rFonts w:ascii="Verdana" w:eastAsia="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ex.es/opop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3504</Words>
  <Characters>19275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PEREA AYAGO</dc:creator>
  <cp:keywords/>
  <dc:description/>
  <cp:lastModifiedBy>JUAN FRANCISCO  PANDURO LÓPEZ</cp:lastModifiedBy>
  <cp:revision>7</cp:revision>
  <dcterms:created xsi:type="dcterms:W3CDTF">2021-11-23T09:51:00Z</dcterms:created>
  <dcterms:modified xsi:type="dcterms:W3CDTF">2021-11-25T10:58:00Z</dcterms:modified>
</cp:coreProperties>
</file>