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B3F3" w14:textId="68E907C7" w:rsidR="00AA4D72" w:rsidRPr="00B32A27" w:rsidRDefault="00AA4D72" w:rsidP="006B1043">
      <w:pPr>
        <w:spacing w:after="120" w:line="240" w:lineRule="auto"/>
        <w:jc w:val="both"/>
        <w:rPr>
          <w:rFonts w:ascii="Arial" w:hAnsi="Arial" w:cs="Arial"/>
          <w:b/>
          <w:bCs/>
          <w:lang w:val="es-ES_tradnl"/>
        </w:rPr>
      </w:pPr>
      <w:r w:rsidRPr="00B32A27">
        <w:rPr>
          <w:rFonts w:ascii="Arial" w:hAnsi="Arial" w:cs="Arial"/>
          <w:b/>
          <w:bCs/>
          <w:lang w:val="es-ES_tradnl"/>
        </w:rPr>
        <w:t xml:space="preserve">Resolución de </w:t>
      </w:r>
      <w:proofErr w:type="spellStart"/>
      <w:r w:rsidR="00B24712" w:rsidRPr="00B32A27">
        <w:rPr>
          <w:rFonts w:ascii="Arial" w:hAnsi="Arial" w:cs="Arial"/>
          <w:b/>
          <w:bCs/>
          <w:lang w:val="es-ES_tradnl"/>
        </w:rPr>
        <w:t>xx</w:t>
      </w:r>
      <w:proofErr w:type="spellEnd"/>
      <w:r w:rsidR="00B24712" w:rsidRPr="00B32A27">
        <w:rPr>
          <w:rFonts w:ascii="Arial" w:hAnsi="Arial" w:cs="Arial"/>
          <w:b/>
          <w:bCs/>
          <w:lang w:val="es-ES_tradnl"/>
        </w:rPr>
        <w:t xml:space="preserve"> de </w:t>
      </w:r>
      <w:r w:rsidR="00CF545D" w:rsidRPr="00B32A27">
        <w:rPr>
          <w:rFonts w:ascii="Arial" w:hAnsi="Arial" w:cs="Arial"/>
          <w:b/>
          <w:bCs/>
          <w:lang w:val="es-ES_tradnl"/>
        </w:rPr>
        <w:t>septiembre</w:t>
      </w:r>
      <w:r w:rsidRPr="00B32A27">
        <w:rPr>
          <w:rFonts w:ascii="Arial" w:hAnsi="Arial" w:cs="Arial"/>
          <w:b/>
          <w:bCs/>
          <w:lang w:val="es-ES_tradnl"/>
        </w:rPr>
        <w:t xml:space="preserve"> de 202</w:t>
      </w:r>
      <w:r w:rsidR="00360FFF" w:rsidRPr="00B32A27">
        <w:rPr>
          <w:rFonts w:ascii="Arial" w:hAnsi="Arial" w:cs="Arial"/>
          <w:b/>
          <w:bCs/>
          <w:lang w:val="es-ES_tradnl"/>
        </w:rPr>
        <w:t>5</w:t>
      </w:r>
      <w:r w:rsidRPr="00B32A27">
        <w:rPr>
          <w:rFonts w:ascii="Arial" w:hAnsi="Arial" w:cs="Arial"/>
          <w:b/>
          <w:bCs/>
          <w:lang w:val="es-ES_tradnl"/>
        </w:rPr>
        <w:t xml:space="preserve"> del Gerente de la Universidad de Extremadura, por la que se convoca</w:t>
      </w:r>
      <w:r w:rsidR="00CF545D" w:rsidRPr="00B32A27">
        <w:rPr>
          <w:rFonts w:ascii="Arial" w:hAnsi="Arial" w:cs="Arial"/>
          <w:b/>
          <w:bCs/>
          <w:lang w:val="es-ES_tradnl"/>
        </w:rPr>
        <w:t xml:space="preserve">n pruebas selectivas de promoción interna para el ingreso </w:t>
      </w:r>
      <w:r w:rsidR="007F0249" w:rsidRPr="00B32A27">
        <w:rPr>
          <w:rFonts w:ascii="Arial" w:hAnsi="Arial" w:cs="Arial"/>
          <w:b/>
          <w:bCs/>
          <w:lang w:val="es-ES_tradnl"/>
        </w:rPr>
        <w:t>en la Escala de Gestión Universitaria (Diseñador Instruccional)</w:t>
      </w:r>
      <w:r w:rsidR="003E00D1" w:rsidRPr="00B32A27">
        <w:rPr>
          <w:rFonts w:ascii="Arial" w:hAnsi="Arial" w:cs="Arial"/>
          <w:b/>
          <w:bCs/>
          <w:lang w:val="es-ES_tradnl"/>
        </w:rPr>
        <w:t>, mediante el sistema de concurso-oposición</w:t>
      </w:r>
      <w:r w:rsidRPr="00B32A27">
        <w:rPr>
          <w:rFonts w:ascii="Arial" w:hAnsi="Arial" w:cs="Arial"/>
          <w:b/>
          <w:bCs/>
          <w:lang w:val="es-ES_tradnl"/>
        </w:rPr>
        <w:t>.</w:t>
      </w:r>
    </w:p>
    <w:p w14:paraId="63D5B9E0" w14:textId="77777777" w:rsidR="006B1043" w:rsidRPr="00B32A27" w:rsidRDefault="006B1043" w:rsidP="006B1043">
      <w:pPr>
        <w:spacing w:after="0" w:line="240" w:lineRule="auto"/>
        <w:jc w:val="both"/>
        <w:rPr>
          <w:rFonts w:ascii="Arial" w:hAnsi="Arial" w:cs="Arial"/>
          <w:lang w:val="es-ES_tradnl"/>
        </w:rPr>
      </w:pPr>
    </w:p>
    <w:p w14:paraId="3DD4FC41" w14:textId="2A6C79AD" w:rsidR="00937B30" w:rsidRPr="00B32A27" w:rsidRDefault="00B4772B" w:rsidP="006B1043">
      <w:pPr>
        <w:spacing w:after="120" w:line="240" w:lineRule="auto"/>
        <w:jc w:val="both"/>
        <w:rPr>
          <w:rFonts w:ascii="Arial" w:hAnsi="Arial" w:cs="Arial"/>
        </w:rPr>
      </w:pPr>
      <w:r w:rsidRPr="00B32A27">
        <w:rPr>
          <w:rFonts w:ascii="Arial" w:hAnsi="Arial" w:cs="Arial"/>
        </w:rPr>
        <w:t xml:space="preserve">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1 de </w:t>
      </w:r>
      <w:r w:rsidR="00050A5F" w:rsidRPr="00B32A27">
        <w:rPr>
          <w:rFonts w:ascii="Arial" w:hAnsi="Arial" w:cs="Arial"/>
        </w:rPr>
        <w:t>junio</w:t>
      </w:r>
      <w:r w:rsidRPr="00B32A27">
        <w:rPr>
          <w:rFonts w:ascii="Arial" w:hAnsi="Arial" w:cs="Arial"/>
        </w:rPr>
        <w:t xml:space="preserve"> de 20</w:t>
      </w:r>
      <w:r w:rsidR="00050A5F" w:rsidRPr="00B32A27">
        <w:rPr>
          <w:rFonts w:ascii="Arial" w:hAnsi="Arial" w:cs="Arial"/>
        </w:rPr>
        <w:t>23</w:t>
      </w:r>
      <w:r w:rsidRPr="00B32A27">
        <w:rPr>
          <w:rFonts w:ascii="Arial" w:hAnsi="Arial" w:cs="Arial"/>
        </w:rPr>
        <w:t xml:space="preserve"> (DOE de </w:t>
      </w:r>
      <w:r w:rsidR="00050A5F" w:rsidRPr="00B32A27">
        <w:rPr>
          <w:rFonts w:ascii="Arial" w:hAnsi="Arial" w:cs="Arial"/>
        </w:rPr>
        <w:t>8</w:t>
      </w:r>
      <w:r w:rsidRPr="00B32A27">
        <w:rPr>
          <w:rFonts w:ascii="Arial" w:hAnsi="Arial" w:cs="Arial"/>
        </w:rPr>
        <w:t xml:space="preserve"> de </w:t>
      </w:r>
      <w:r w:rsidR="00050A5F" w:rsidRPr="00B32A27">
        <w:rPr>
          <w:rFonts w:ascii="Arial" w:hAnsi="Arial" w:cs="Arial"/>
        </w:rPr>
        <w:t>junio</w:t>
      </w:r>
      <w:r w:rsidRPr="00B32A27">
        <w:rPr>
          <w:rFonts w:ascii="Arial" w:hAnsi="Arial" w:cs="Arial"/>
        </w:rPr>
        <w:t xml:space="preserve">), en relación con el artículo </w:t>
      </w:r>
      <w:r w:rsidR="00E55574" w:rsidRPr="00B32A27">
        <w:rPr>
          <w:rFonts w:ascii="Arial" w:hAnsi="Arial" w:cs="Arial"/>
        </w:rPr>
        <w:t>3</w:t>
      </w:r>
      <w:r w:rsidRPr="00B32A27">
        <w:rPr>
          <w:rFonts w:ascii="Arial" w:hAnsi="Arial" w:cs="Arial"/>
        </w:rPr>
        <w:t>.2.</w:t>
      </w:r>
      <w:r w:rsidR="00E55574" w:rsidRPr="00B32A27">
        <w:rPr>
          <w:rFonts w:ascii="Arial" w:hAnsi="Arial" w:cs="Arial"/>
        </w:rPr>
        <w:t>j</w:t>
      </w:r>
      <w:r w:rsidRPr="00B32A27">
        <w:rPr>
          <w:rFonts w:ascii="Arial" w:hAnsi="Arial" w:cs="Arial"/>
        </w:rPr>
        <w:t xml:space="preserve">) de la Ley Orgánica </w:t>
      </w:r>
      <w:r w:rsidR="005F61D1" w:rsidRPr="00B32A27">
        <w:rPr>
          <w:rFonts w:ascii="Arial" w:hAnsi="Arial" w:cs="Arial"/>
        </w:rPr>
        <w:t>2</w:t>
      </w:r>
      <w:r w:rsidRPr="00B32A27">
        <w:rPr>
          <w:rFonts w:ascii="Arial" w:hAnsi="Arial" w:cs="Arial"/>
        </w:rPr>
        <w:t>/20</w:t>
      </w:r>
      <w:r w:rsidR="005F61D1" w:rsidRPr="00B32A27">
        <w:rPr>
          <w:rFonts w:ascii="Arial" w:hAnsi="Arial" w:cs="Arial"/>
        </w:rPr>
        <w:t>23</w:t>
      </w:r>
      <w:r w:rsidRPr="00B32A27">
        <w:rPr>
          <w:rFonts w:ascii="Arial" w:hAnsi="Arial" w:cs="Arial"/>
        </w:rPr>
        <w:t>, de 2</w:t>
      </w:r>
      <w:r w:rsidR="005F61D1" w:rsidRPr="00B32A27">
        <w:rPr>
          <w:rFonts w:ascii="Arial" w:hAnsi="Arial" w:cs="Arial"/>
        </w:rPr>
        <w:t>2</w:t>
      </w:r>
      <w:r w:rsidRPr="00B32A27">
        <w:rPr>
          <w:rFonts w:ascii="Arial" w:hAnsi="Arial" w:cs="Arial"/>
        </w:rPr>
        <w:t xml:space="preserve"> de </w:t>
      </w:r>
      <w:r w:rsidR="005F61D1" w:rsidRPr="00B32A27">
        <w:rPr>
          <w:rFonts w:ascii="Arial" w:hAnsi="Arial" w:cs="Arial"/>
        </w:rPr>
        <w:t>marzo</w:t>
      </w:r>
      <w:r w:rsidRPr="00B32A27">
        <w:rPr>
          <w:rFonts w:ascii="Arial" w:hAnsi="Arial" w:cs="Arial"/>
        </w:rPr>
        <w:t>, de</w:t>
      </w:r>
      <w:r w:rsidR="005F61D1" w:rsidRPr="00B32A27">
        <w:rPr>
          <w:rFonts w:ascii="Arial" w:hAnsi="Arial" w:cs="Arial"/>
        </w:rPr>
        <w:t>l Sistema</w:t>
      </w:r>
      <w:r w:rsidRPr="00B32A27">
        <w:rPr>
          <w:rFonts w:ascii="Arial" w:hAnsi="Arial" w:cs="Arial"/>
        </w:rPr>
        <w:t xml:space="preserve"> Universi</w:t>
      </w:r>
      <w:r w:rsidR="005F61D1" w:rsidRPr="00B32A27">
        <w:rPr>
          <w:rFonts w:ascii="Arial" w:hAnsi="Arial" w:cs="Arial"/>
        </w:rPr>
        <w:t>tario</w:t>
      </w:r>
      <w:r w:rsidRPr="00B32A27">
        <w:rPr>
          <w:rFonts w:ascii="Arial" w:hAnsi="Arial" w:cs="Arial"/>
        </w:rPr>
        <w:t>, así como en los Estatutos de esta Universidad, resuelve convocar pruebas selectivas para el ingreso en la Escala de Gestión Universitaria</w:t>
      </w:r>
      <w:r w:rsidR="00E301FC" w:rsidRPr="00B32A27">
        <w:rPr>
          <w:rFonts w:ascii="Arial" w:hAnsi="Arial" w:cs="Arial"/>
        </w:rPr>
        <w:t xml:space="preserve"> (Diseñador Instruccional)</w:t>
      </w:r>
      <w:r w:rsidRPr="00B32A27">
        <w:rPr>
          <w:rFonts w:ascii="Arial" w:hAnsi="Arial" w:cs="Arial"/>
        </w:rPr>
        <w:t xml:space="preserve"> de la Universidad de Extremadura, con sujeción a las siguientes</w:t>
      </w:r>
    </w:p>
    <w:p w14:paraId="77EE5144" w14:textId="1C9AF113" w:rsidR="00AA4D72" w:rsidRPr="00B32A27" w:rsidRDefault="00822079" w:rsidP="008543CC">
      <w:pPr>
        <w:pStyle w:val="Ttulo3"/>
        <w:jc w:val="center"/>
        <w:rPr>
          <w:rFonts w:ascii="Arial" w:hAnsi="Arial" w:cs="Arial"/>
          <w:color w:val="auto"/>
          <w:sz w:val="22"/>
          <w:szCs w:val="22"/>
          <w:lang w:val="es-ES_tradnl"/>
        </w:rPr>
      </w:pPr>
      <w:r w:rsidRPr="00B32A27">
        <w:rPr>
          <w:rFonts w:ascii="Arial" w:hAnsi="Arial" w:cs="Arial"/>
          <w:color w:val="auto"/>
          <w:sz w:val="22"/>
          <w:szCs w:val="22"/>
          <w:lang w:val="es-ES_tradnl"/>
        </w:rPr>
        <w:t xml:space="preserve">BASES DE LA </w:t>
      </w:r>
      <w:r w:rsidRPr="00B32A27">
        <w:rPr>
          <w:rFonts w:ascii="Arial" w:hAnsi="Arial" w:cs="Arial"/>
          <w:color w:val="auto"/>
          <w:sz w:val="22"/>
          <w:szCs w:val="22"/>
        </w:rPr>
        <w:t>CONVOCATORIA</w:t>
      </w:r>
    </w:p>
    <w:p w14:paraId="6C1CFC41" w14:textId="418D6678" w:rsidR="00AA4D72" w:rsidRPr="00B32A27" w:rsidRDefault="00535442" w:rsidP="000739F9">
      <w:pPr>
        <w:pStyle w:val="Ttulo3"/>
        <w:jc w:val="center"/>
        <w:rPr>
          <w:rFonts w:ascii="Arial" w:hAnsi="Arial" w:cs="Arial"/>
          <w:b w:val="0"/>
          <w:bCs w:val="0"/>
          <w:color w:val="auto"/>
          <w:sz w:val="22"/>
          <w:szCs w:val="22"/>
          <w:lang w:val="es-ES_tradnl"/>
        </w:rPr>
      </w:pPr>
      <w:r w:rsidRPr="00B32A27">
        <w:rPr>
          <w:rFonts w:ascii="Arial" w:hAnsi="Arial" w:cs="Arial"/>
          <w:color w:val="auto"/>
          <w:sz w:val="22"/>
          <w:szCs w:val="22"/>
          <w:lang w:val="es-ES_tradnl"/>
        </w:rPr>
        <w:t>1.</w:t>
      </w:r>
      <w:r w:rsidRPr="00B32A27">
        <w:rPr>
          <w:rFonts w:ascii="Arial" w:hAnsi="Arial" w:cs="Arial"/>
          <w:i/>
          <w:iCs/>
          <w:color w:val="auto"/>
          <w:sz w:val="22"/>
          <w:szCs w:val="22"/>
          <w:lang w:val="es-ES_tradnl"/>
        </w:rPr>
        <w:t xml:space="preserve"> </w:t>
      </w:r>
      <w:r w:rsidR="00AA4D72" w:rsidRPr="00B32A27">
        <w:rPr>
          <w:rFonts w:ascii="Arial" w:hAnsi="Arial" w:cs="Arial"/>
          <w:i/>
          <w:iCs/>
          <w:color w:val="auto"/>
          <w:sz w:val="22"/>
          <w:szCs w:val="22"/>
          <w:lang w:val="es-ES_tradnl"/>
        </w:rPr>
        <w:t xml:space="preserve">Normas </w:t>
      </w:r>
      <w:r w:rsidR="00AA4D72" w:rsidRPr="00B32A27">
        <w:rPr>
          <w:rFonts w:ascii="Arial" w:hAnsi="Arial" w:cs="Arial"/>
          <w:i/>
          <w:iCs/>
          <w:color w:val="auto"/>
          <w:sz w:val="22"/>
          <w:szCs w:val="22"/>
        </w:rPr>
        <w:t>generales</w:t>
      </w:r>
      <w:r w:rsidR="00AA4D72" w:rsidRPr="00B32A27">
        <w:rPr>
          <w:rFonts w:ascii="Arial" w:hAnsi="Arial" w:cs="Arial"/>
          <w:color w:val="auto"/>
          <w:sz w:val="22"/>
          <w:szCs w:val="22"/>
          <w:lang w:val="es-ES_tradnl"/>
        </w:rPr>
        <w:t>.</w:t>
      </w:r>
    </w:p>
    <w:p w14:paraId="148FDD89" w14:textId="7FF81368" w:rsidR="00A143FB" w:rsidRPr="00B32A27" w:rsidRDefault="00A143FB" w:rsidP="004279BA">
      <w:pPr>
        <w:spacing w:after="120" w:line="240" w:lineRule="auto"/>
        <w:jc w:val="both"/>
        <w:rPr>
          <w:rFonts w:ascii="Arial" w:hAnsi="Arial" w:cs="Arial"/>
        </w:rPr>
      </w:pPr>
      <w:r w:rsidRPr="00B32A27">
        <w:rPr>
          <w:rFonts w:ascii="Arial" w:hAnsi="Arial" w:cs="Arial"/>
        </w:rPr>
        <w:t xml:space="preserve">1.1 Se convocan pruebas selectivas de promoción interna para cubrir </w:t>
      </w:r>
      <w:r w:rsidR="009E206C" w:rsidRPr="00B32A27">
        <w:rPr>
          <w:rFonts w:ascii="Arial" w:hAnsi="Arial" w:cs="Arial"/>
        </w:rPr>
        <w:t>1</w:t>
      </w:r>
      <w:r w:rsidRPr="00B32A27">
        <w:rPr>
          <w:rFonts w:ascii="Arial" w:hAnsi="Arial" w:cs="Arial"/>
        </w:rPr>
        <w:t xml:space="preserve"> plaza de la Escala de Gestión Universitaria</w:t>
      </w:r>
      <w:r w:rsidR="009E206C" w:rsidRPr="00B32A27">
        <w:rPr>
          <w:rFonts w:ascii="Arial" w:hAnsi="Arial" w:cs="Arial"/>
        </w:rPr>
        <w:t xml:space="preserve"> (Diseñador Instruccional)</w:t>
      </w:r>
      <w:r w:rsidRPr="00B32A27">
        <w:rPr>
          <w:rFonts w:ascii="Arial" w:hAnsi="Arial" w:cs="Arial"/>
        </w:rPr>
        <w:t xml:space="preserve"> de la Universidad de Extremadura, mediante el sistema de concurso-oposición.</w:t>
      </w:r>
    </w:p>
    <w:p w14:paraId="147F3B62" w14:textId="2E0F89BB" w:rsidR="00A143FB" w:rsidRPr="00B32A27" w:rsidRDefault="00A143FB" w:rsidP="004279BA">
      <w:pPr>
        <w:spacing w:after="120" w:line="240" w:lineRule="auto"/>
        <w:jc w:val="both"/>
        <w:rPr>
          <w:rFonts w:ascii="Arial" w:hAnsi="Arial" w:cs="Arial"/>
        </w:rPr>
      </w:pPr>
      <w:r w:rsidRPr="00B32A27">
        <w:rPr>
          <w:rFonts w:ascii="Arial" w:hAnsi="Arial" w:cs="Arial"/>
        </w:rPr>
        <w:t xml:space="preserve">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III Acuerdo Regulador de las condiciones de trabajo del personal funcionario de administración y Servicios de la Universidad de Extremadura aprobado por el Consejo de Gobierno de 17 de diciembre de 2020;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 las bases generales recogidas en la Resolución de </w:t>
      </w:r>
      <w:r w:rsidR="00C37B48" w:rsidRPr="00B32A27">
        <w:rPr>
          <w:rFonts w:ascii="Arial" w:hAnsi="Arial" w:cs="Arial"/>
        </w:rPr>
        <w:t>16</w:t>
      </w:r>
      <w:r w:rsidRPr="00B32A27">
        <w:rPr>
          <w:rFonts w:ascii="Arial" w:hAnsi="Arial" w:cs="Arial"/>
        </w:rPr>
        <w:t xml:space="preserve"> de </w:t>
      </w:r>
      <w:r w:rsidR="00C37B48" w:rsidRPr="00B32A27">
        <w:rPr>
          <w:rFonts w:ascii="Arial" w:hAnsi="Arial" w:cs="Arial"/>
        </w:rPr>
        <w:t>mayo</w:t>
      </w:r>
      <w:r w:rsidRPr="00B32A27">
        <w:rPr>
          <w:rFonts w:ascii="Arial" w:hAnsi="Arial" w:cs="Arial"/>
        </w:rPr>
        <w:t xml:space="preserve"> de 20</w:t>
      </w:r>
      <w:r w:rsidR="00C37B48" w:rsidRPr="00B32A27">
        <w:rPr>
          <w:rFonts w:ascii="Arial" w:hAnsi="Arial" w:cs="Arial"/>
        </w:rPr>
        <w:t>22</w:t>
      </w:r>
      <w:r w:rsidRPr="00B32A27">
        <w:rPr>
          <w:rFonts w:ascii="Arial" w:hAnsi="Arial" w:cs="Arial"/>
        </w:rPr>
        <w:t xml:space="preserve"> y publicadas en el Diario Oficial de Extremadura de </w:t>
      </w:r>
      <w:r w:rsidR="00C37B48" w:rsidRPr="00B32A27">
        <w:rPr>
          <w:rFonts w:ascii="Arial" w:hAnsi="Arial" w:cs="Arial"/>
        </w:rPr>
        <w:t>25</w:t>
      </w:r>
      <w:r w:rsidRPr="00B32A27">
        <w:rPr>
          <w:rFonts w:ascii="Arial" w:hAnsi="Arial" w:cs="Arial"/>
        </w:rPr>
        <w:t xml:space="preserve"> de </w:t>
      </w:r>
      <w:r w:rsidR="00C37B48" w:rsidRPr="00B32A27">
        <w:rPr>
          <w:rFonts w:ascii="Arial" w:hAnsi="Arial" w:cs="Arial"/>
        </w:rPr>
        <w:t>mayo</w:t>
      </w:r>
      <w:r w:rsidRPr="00B32A27">
        <w:rPr>
          <w:rFonts w:ascii="Arial" w:hAnsi="Arial" w:cs="Arial"/>
        </w:rPr>
        <w:t xml:space="preserve"> de 20</w:t>
      </w:r>
      <w:r w:rsidR="00007472" w:rsidRPr="00B32A27">
        <w:rPr>
          <w:rFonts w:ascii="Arial" w:hAnsi="Arial" w:cs="Arial"/>
        </w:rPr>
        <w:t>22</w:t>
      </w:r>
      <w:r w:rsidRPr="00B32A27">
        <w:rPr>
          <w:rFonts w:ascii="Arial" w:hAnsi="Arial" w:cs="Arial"/>
        </w:rPr>
        <w:t xml:space="preserve">, modificadas por Resolución de </w:t>
      </w:r>
      <w:r w:rsidR="00B84D88" w:rsidRPr="00B32A27">
        <w:rPr>
          <w:rFonts w:ascii="Arial" w:hAnsi="Arial" w:cs="Arial"/>
        </w:rPr>
        <w:t>8</w:t>
      </w:r>
      <w:r w:rsidRPr="00B32A27">
        <w:rPr>
          <w:rFonts w:ascii="Arial" w:hAnsi="Arial" w:cs="Arial"/>
        </w:rPr>
        <w:t xml:space="preserve"> de noviembre de 20</w:t>
      </w:r>
      <w:r w:rsidR="00B84D88" w:rsidRPr="00B32A27">
        <w:rPr>
          <w:rFonts w:ascii="Arial" w:hAnsi="Arial" w:cs="Arial"/>
        </w:rPr>
        <w:t>22</w:t>
      </w:r>
      <w:r w:rsidRPr="00B32A27">
        <w:rPr>
          <w:rFonts w:ascii="Arial" w:hAnsi="Arial" w:cs="Arial"/>
        </w:rPr>
        <w:t xml:space="preserve"> (Diario Oficial de Extremadura de </w:t>
      </w:r>
      <w:r w:rsidR="00B84D88" w:rsidRPr="00B32A27">
        <w:rPr>
          <w:rFonts w:ascii="Arial" w:hAnsi="Arial" w:cs="Arial"/>
        </w:rPr>
        <w:t>18</w:t>
      </w:r>
      <w:r w:rsidRPr="00B32A27">
        <w:rPr>
          <w:rFonts w:ascii="Arial" w:hAnsi="Arial" w:cs="Arial"/>
        </w:rPr>
        <w:t xml:space="preserve"> de noviembre de 20</w:t>
      </w:r>
      <w:r w:rsidR="00B84D88" w:rsidRPr="00B32A27">
        <w:rPr>
          <w:rFonts w:ascii="Arial" w:hAnsi="Arial" w:cs="Arial"/>
        </w:rPr>
        <w:t>22</w:t>
      </w:r>
      <w:r w:rsidRPr="00B32A27">
        <w:rPr>
          <w:rFonts w:ascii="Arial" w:hAnsi="Arial" w:cs="Arial"/>
        </w:rPr>
        <w:t>); lo dispuesto en la presente convocatoria y el resto de la normativa vigente en la materia.</w:t>
      </w:r>
    </w:p>
    <w:p w14:paraId="5110BD63" w14:textId="560B1F21" w:rsidR="00AA4D72" w:rsidRPr="00B32A27" w:rsidRDefault="00AA4D72" w:rsidP="006F34D2">
      <w:pPr>
        <w:pStyle w:val="Ttulo3"/>
        <w:jc w:val="center"/>
        <w:rPr>
          <w:rFonts w:ascii="Arial" w:hAnsi="Arial" w:cs="Arial"/>
          <w:b w:val="0"/>
          <w:bCs w:val="0"/>
          <w:color w:val="auto"/>
          <w:sz w:val="22"/>
          <w:szCs w:val="22"/>
          <w:lang w:val="es-ES_tradnl"/>
        </w:rPr>
      </w:pPr>
      <w:r w:rsidRPr="00B32A27">
        <w:rPr>
          <w:rFonts w:ascii="Arial" w:hAnsi="Arial" w:cs="Arial"/>
          <w:color w:val="auto"/>
          <w:sz w:val="22"/>
          <w:szCs w:val="22"/>
          <w:lang w:val="es-ES_tradnl"/>
        </w:rPr>
        <w:t>2</w:t>
      </w:r>
      <w:r w:rsidR="00535442" w:rsidRPr="00B32A27">
        <w:rPr>
          <w:rFonts w:ascii="Arial" w:hAnsi="Arial" w:cs="Arial"/>
          <w:color w:val="auto"/>
          <w:sz w:val="22"/>
          <w:szCs w:val="22"/>
          <w:lang w:val="es-ES_tradnl"/>
        </w:rPr>
        <w:t xml:space="preserve">. </w:t>
      </w:r>
      <w:r w:rsidRPr="00B32A27">
        <w:rPr>
          <w:rFonts w:ascii="Arial" w:hAnsi="Arial" w:cs="Arial"/>
          <w:i/>
          <w:iCs/>
          <w:color w:val="auto"/>
          <w:sz w:val="22"/>
          <w:szCs w:val="22"/>
          <w:lang w:val="es-ES_tradnl"/>
        </w:rPr>
        <w:t xml:space="preserve">Requisitos de los </w:t>
      </w:r>
      <w:r w:rsidRPr="00B32A27">
        <w:rPr>
          <w:rFonts w:ascii="Arial" w:hAnsi="Arial" w:cs="Arial"/>
          <w:i/>
          <w:iCs/>
          <w:color w:val="auto"/>
          <w:sz w:val="22"/>
          <w:szCs w:val="22"/>
        </w:rPr>
        <w:t>candidatos</w:t>
      </w:r>
      <w:r w:rsidRPr="00B32A27">
        <w:rPr>
          <w:rFonts w:ascii="Arial" w:hAnsi="Arial" w:cs="Arial"/>
          <w:color w:val="auto"/>
          <w:sz w:val="22"/>
          <w:szCs w:val="22"/>
          <w:lang w:val="es-ES_tradnl"/>
        </w:rPr>
        <w:t>.</w:t>
      </w:r>
    </w:p>
    <w:p w14:paraId="17098FAE" w14:textId="77777777" w:rsidR="00AA4D72" w:rsidRPr="00B32A27" w:rsidRDefault="00AA4D72" w:rsidP="00920412">
      <w:pPr>
        <w:spacing w:after="120" w:line="240" w:lineRule="auto"/>
        <w:jc w:val="both"/>
        <w:rPr>
          <w:rFonts w:ascii="Arial" w:hAnsi="Arial" w:cs="Arial"/>
          <w:lang w:val="es-ES_tradnl"/>
        </w:rPr>
      </w:pPr>
      <w:r w:rsidRPr="00B32A27">
        <w:rPr>
          <w:rFonts w:ascii="Arial" w:hAnsi="Arial" w:cs="Arial"/>
          <w:lang w:val="es-ES_tradnl"/>
        </w:rPr>
        <w:t>2.1. Los aspirantes deberán reunir los siguientes requisitos:</w:t>
      </w:r>
    </w:p>
    <w:p w14:paraId="1018F419" w14:textId="3E882572" w:rsidR="00940E0D" w:rsidRPr="00B32A27" w:rsidRDefault="00AA4D72" w:rsidP="00920412">
      <w:pPr>
        <w:pStyle w:val="NormalWeb"/>
        <w:spacing w:before="0" w:beforeAutospacing="0" w:after="120" w:afterAutospacing="0"/>
        <w:jc w:val="both"/>
        <w:rPr>
          <w:rFonts w:ascii="Arial" w:hAnsi="Arial" w:cs="Arial"/>
          <w:sz w:val="22"/>
          <w:szCs w:val="22"/>
        </w:rPr>
      </w:pPr>
      <w:r w:rsidRPr="00B32A27">
        <w:rPr>
          <w:rFonts w:ascii="Arial" w:hAnsi="Arial" w:cs="Arial"/>
          <w:sz w:val="22"/>
          <w:szCs w:val="22"/>
          <w:lang w:val="es-ES_tradnl"/>
        </w:rPr>
        <w:t>a)</w:t>
      </w:r>
      <w:r w:rsidR="00F74520">
        <w:rPr>
          <w:rFonts w:ascii="Arial" w:hAnsi="Arial" w:cs="Arial"/>
          <w:sz w:val="22"/>
          <w:szCs w:val="22"/>
          <w:lang w:val="es-ES_tradnl"/>
        </w:rPr>
        <w:t xml:space="preserve"> </w:t>
      </w:r>
      <w:r w:rsidR="00940E0D" w:rsidRPr="00B32A27">
        <w:rPr>
          <w:rFonts w:ascii="Arial" w:hAnsi="Arial" w:cs="Arial"/>
          <w:sz w:val="22"/>
          <w:szCs w:val="22"/>
        </w:rPr>
        <w:t xml:space="preserve">Estar en posesión del título académico de </w:t>
      </w:r>
      <w:r w:rsidR="0044391D" w:rsidRPr="00B32A27">
        <w:rPr>
          <w:rFonts w:ascii="Arial" w:hAnsi="Arial" w:cs="Arial"/>
          <w:sz w:val="22"/>
          <w:szCs w:val="22"/>
        </w:rPr>
        <w:t>Grad</w:t>
      </w:r>
      <w:r w:rsidR="00244B25" w:rsidRPr="00B32A27">
        <w:rPr>
          <w:rFonts w:ascii="Arial" w:hAnsi="Arial" w:cs="Arial"/>
          <w:sz w:val="22"/>
          <w:szCs w:val="22"/>
        </w:rPr>
        <w:t>uado</w:t>
      </w:r>
      <w:r w:rsidR="00C26962" w:rsidRPr="00B32A27">
        <w:rPr>
          <w:rFonts w:ascii="Arial" w:hAnsi="Arial" w:cs="Arial"/>
          <w:sz w:val="22"/>
          <w:szCs w:val="22"/>
        </w:rPr>
        <w:t xml:space="preserve"> universitario</w:t>
      </w:r>
      <w:r w:rsidR="0044391D" w:rsidRPr="00B32A27">
        <w:rPr>
          <w:rFonts w:ascii="Arial" w:hAnsi="Arial" w:cs="Arial"/>
          <w:sz w:val="22"/>
          <w:szCs w:val="22"/>
        </w:rPr>
        <w:t xml:space="preserve">, </w:t>
      </w:r>
      <w:r w:rsidR="00940E0D" w:rsidRPr="00B32A27">
        <w:rPr>
          <w:rFonts w:ascii="Arial" w:hAnsi="Arial" w:cs="Arial"/>
          <w:sz w:val="22"/>
          <w:szCs w:val="22"/>
        </w:rPr>
        <w:t>Diplomado Universitario, Arquitecto Técnico, Ingeniero Técnico o equivalente.</w:t>
      </w:r>
    </w:p>
    <w:p w14:paraId="2859101E" w14:textId="22778800" w:rsidR="00940E0D" w:rsidRPr="00B32A27" w:rsidRDefault="00940E0D" w:rsidP="00940E0D">
      <w:pPr>
        <w:pStyle w:val="NormalWeb"/>
        <w:jc w:val="both"/>
        <w:rPr>
          <w:rFonts w:ascii="Arial" w:hAnsi="Arial" w:cs="Arial"/>
          <w:sz w:val="22"/>
          <w:szCs w:val="22"/>
        </w:rPr>
      </w:pPr>
      <w:r w:rsidRPr="00B32A27">
        <w:rPr>
          <w:rFonts w:ascii="Arial" w:hAnsi="Arial" w:cs="Arial"/>
          <w:sz w:val="22"/>
          <w:szCs w:val="22"/>
        </w:rPr>
        <w:lastRenderedPageBreak/>
        <w:t xml:space="preserve">b) Pertenecer como funcionario de carrera </w:t>
      </w:r>
      <w:r w:rsidR="00A433C3">
        <w:rPr>
          <w:rFonts w:ascii="Arial" w:hAnsi="Arial" w:cs="Arial"/>
          <w:sz w:val="22"/>
          <w:szCs w:val="22"/>
        </w:rPr>
        <w:t>a</w:t>
      </w:r>
      <w:r w:rsidRPr="00B32A27">
        <w:rPr>
          <w:rFonts w:ascii="Arial" w:hAnsi="Arial" w:cs="Arial"/>
          <w:sz w:val="22"/>
          <w:szCs w:val="22"/>
        </w:rPr>
        <w:t xml:space="preserve"> la Escala Administrativa y tener destino definitivo en la Universidad de Extremadura.</w:t>
      </w:r>
    </w:p>
    <w:p w14:paraId="7BCC08BD" w14:textId="77777777" w:rsidR="00940E0D" w:rsidRPr="00EE0064" w:rsidRDefault="00940E0D" w:rsidP="00940E0D">
      <w:pPr>
        <w:pStyle w:val="Textoindependiente"/>
        <w:rPr>
          <w:rFonts w:ascii="Arial" w:hAnsi="Arial" w:cs="Arial"/>
          <w:sz w:val="22"/>
          <w:szCs w:val="22"/>
          <w:lang w:val="es-ES"/>
        </w:rPr>
      </w:pPr>
      <w:r w:rsidRPr="00B32A27">
        <w:rPr>
          <w:rFonts w:ascii="Arial" w:hAnsi="Arial" w:cs="Arial"/>
          <w:sz w:val="22"/>
          <w:szCs w:val="22"/>
          <w:lang w:val="es-ES"/>
        </w:rPr>
        <w:t>c) Poseer una antigüedad como funcionario de carrera de al menos dos años de servicio activo en el Subgrupo citado.</w:t>
      </w:r>
    </w:p>
    <w:p w14:paraId="17B6D019" w14:textId="77777777" w:rsidR="00940E0D" w:rsidRPr="00B32A27" w:rsidRDefault="00940E0D" w:rsidP="00940E0D">
      <w:pPr>
        <w:tabs>
          <w:tab w:val="left" w:pos="426"/>
        </w:tabs>
        <w:spacing w:after="120" w:line="240" w:lineRule="auto"/>
        <w:ind w:left="426" w:hanging="426"/>
        <w:jc w:val="both"/>
        <w:rPr>
          <w:rFonts w:ascii="Arial" w:hAnsi="Arial" w:cs="Arial"/>
        </w:rPr>
      </w:pPr>
    </w:p>
    <w:p w14:paraId="768AE1B7" w14:textId="4BD1BB06" w:rsidR="00AA4D72" w:rsidRPr="00B32A27" w:rsidRDefault="00AA4D72" w:rsidP="00B32A27">
      <w:pPr>
        <w:spacing w:after="120" w:line="240" w:lineRule="auto"/>
        <w:jc w:val="both"/>
        <w:rPr>
          <w:rFonts w:ascii="Arial" w:hAnsi="Arial" w:cs="Arial"/>
          <w:lang w:val="es-ES_tradnl"/>
        </w:rPr>
      </w:pPr>
      <w:r w:rsidRPr="00B32A27">
        <w:rPr>
          <w:rFonts w:ascii="Arial" w:hAnsi="Arial" w:cs="Arial"/>
          <w:lang w:val="es-ES_tradnl"/>
        </w:rPr>
        <w:t>2.</w:t>
      </w:r>
      <w:r w:rsidR="0068685C" w:rsidRPr="00B32A27">
        <w:rPr>
          <w:rFonts w:ascii="Arial" w:hAnsi="Arial" w:cs="Arial"/>
          <w:lang w:val="es-ES_tradnl"/>
        </w:rPr>
        <w:t>2</w:t>
      </w:r>
      <w:r w:rsidRPr="00B32A27">
        <w:rPr>
          <w:rFonts w:ascii="Arial" w:hAnsi="Arial" w:cs="Arial"/>
          <w:lang w:val="es-ES_tradnl"/>
        </w:rPr>
        <w:t>.</w:t>
      </w:r>
      <w:r w:rsidR="00F74520">
        <w:rPr>
          <w:rFonts w:ascii="Arial" w:hAnsi="Arial" w:cs="Arial"/>
          <w:lang w:val="es-ES_tradnl"/>
        </w:rPr>
        <w:t xml:space="preserve"> </w:t>
      </w:r>
      <w:r w:rsidRPr="00B32A27">
        <w:rPr>
          <w:rFonts w:ascii="Arial" w:hAnsi="Arial" w:cs="Arial"/>
          <w:lang w:val="es-ES_tradnl"/>
        </w:rPr>
        <w:t>Todos los requisitos enumerados en esta base deberán poseerse en el último día del plazo de presentación de solicitudes.</w:t>
      </w:r>
    </w:p>
    <w:p w14:paraId="441C7310" w14:textId="5D104587" w:rsidR="00AA4D72" w:rsidRPr="00CA1A11" w:rsidRDefault="00AA4D72" w:rsidP="00195270">
      <w:pPr>
        <w:pStyle w:val="Ttulo3"/>
        <w:jc w:val="center"/>
        <w:rPr>
          <w:rFonts w:ascii="Arial" w:hAnsi="Arial" w:cs="Arial"/>
          <w:b w:val="0"/>
          <w:bCs w:val="0"/>
          <w:color w:val="auto"/>
          <w:sz w:val="22"/>
          <w:szCs w:val="22"/>
          <w:lang w:val="es-ES_tradnl"/>
        </w:rPr>
      </w:pPr>
      <w:r w:rsidRPr="00CA1A11">
        <w:rPr>
          <w:rFonts w:ascii="Arial" w:hAnsi="Arial" w:cs="Arial"/>
          <w:color w:val="auto"/>
          <w:sz w:val="22"/>
          <w:szCs w:val="22"/>
          <w:lang w:val="es-ES_tradnl"/>
        </w:rPr>
        <w:t>3</w:t>
      </w:r>
      <w:r w:rsidR="0068685C" w:rsidRPr="00CA1A11">
        <w:rPr>
          <w:rFonts w:ascii="Arial" w:hAnsi="Arial" w:cs="Arial"/>
          <w:color w:val="auto"/>
          <w:sz w:val="22"/>
          <w:szCs w:val="22"/>
          <w:lang w:val="es-ES_tradnl"/>
        </w:rPr>
        <w:t xml:space="preserve">. </w:t>
      </w:r>
      <w:r w:rsidRPr="00CA1A11">
        <w:rPr>
          <w:rFonts w:ascii="Arial" w:hAnsi="Arial" w:cs="Arial"/>
          <w:i/>
          <w:iCs/>
          <w:color w:val="auto"/>
          <w:sz w:val="22"/>
          <w:szCs w:val="22"/>
        </w:rPr>
        <w:t>Solicitudes</w:t>
      </w:r>
      <w:r w:rsidRPr="00CA1A11">
        <w:rPr>
          <w:rFonts w:ascii="Arial" w:hAnsi="Arial" w:cs="Arial"/>
          <w:color w:val="auto"/>
          <w:sz w:val="22"/>
          <w:szCs w:val="22"/>
          <w:lang w:val="es-ES_tradnl"/>
        </w:rPr>
        <w:t>.</w:t>
      </w:r>
    </w:p>
    <w:p w14:paraId="640A4E0E" w14:textId="77777777" w:rsidR="008A184C" w:rsidRPr="008A184C" w:rsidRDefault="008A184C" w:rsidP="008A184C">
      <w:pPr>
        <w:spacing w:after="0" w:line="240" w:lineRule="auto"/>
        <w:jc w:val="both"/>
        <w:rPr>
          <w:rFonts w:ascii="Arial" w:hAnsi="Arial" w:cs="Arial"/>
          <w:lang w:val="es-ES_tradnl"/>
        </w:rPr>
      </w:pPr>
      <w:r w:rsidRPr="008A184C">
        <w:rPr>
          <w:rFonts w:ascii="Arial" w:hAnsi="Arial" w:cs="Arial"/>
          <w:lang w:val="es-ES_tradnl"/>
        </w:rPr>
        <w:t>3.1. Quienes deseen tomar parte en estas pruebas selectivas deberán hacerlo constar en instancia que será facilitada gratuitamente en el Registro General de esta Universidad (Avda. de Elvas, s/n., 06006 -Badajoz-; y Oficina en el Campus de Cáceres (Edificio de Servicios Múltiples), 10003 - Cáceres, según modelo que figura como Anexo I. Este modelo también estará disponible en la dirección de Internet:</w:t>
      </w:r>
    </w:p>
    <w:p w14:paraId="7A616A57" w14:textId="77777777" w:rsidR="008A184C" w:rsidRPr="008A184C" w:rsidRDefault="008A184C" w:rsidP="008A184C">
      <w:pPr>
        <w:spacing w:after="0" w:line="240" w:lineRule="auto"/>
        <w:jc w:val="both"/>
        <w:rPr>
          <w:rFonts w:ascii="Arial" w:hAnsi="Arial" w:cs="Arial"/>
          <w:lang w:val="es-ES_tradnl"/>
        </w:rPr>
      </w:pPr>
    </w:p>
    <w:p w14:paraId="06398418" w14:textId="582317A6" w:rsidR="008A184C" w:rsidRDefault="00D558AB" w:rsidP="008A184C">
      <w:pPr>
        <w:spacing w:after="0" w:line="240" w:lineRule="auto"/>
        <w:jc w:val="both"/>
        <w:rPr>
          <w:rFonts w:ascii="Arial" w:hAnsi="Arial" w:cs="Arial"/>
          <w:lang w:val="es-ES_tradnl"/>
        </w:rPr>
      </w:pPr>
      <w:hyperlink r:id="rId7" w:history="1">
        <w:r w:rsidRPr="00692020">
          <w:rPr>
            <w:rStyle w:val="Hipervnculo"/>
            <w:rFonts w:ascii="Arial" w:hAnsi="Arial" w:cs="Arial"/>
            <w:lang w:val="es-ES_tradnl"/>
          </w:rPr>
          <w:t>http://www.unex.es/opopas</w:t>
        </w:r>
      </w:hyperlink>
    </w:p>
    <w:p w14:paraId="678D4331" w14:textId="77777777" w:rsidR="008A184C" w:rsidRPr="008A184C" w:rsidRDefault="008A184C" w:rsidP="008A184C">
      <w:pPr>
        <w:spacing w:after="0" w:line="240" w:lineRule="auto"/>
        <w:jc w:val="both"/>
        <w:rPr>
          <w:rFonts w:ascii="Arial" w:hAnsi="Arial" w:cs="Arial"/>
          <w:lang w:val="es-ES_tradnl"/>
        </w:rPr>
      </w:pPr>
    </w:p>
    <w:p w14:paraId="31578AAA" w14:textId="77777777" w:rsidR="008A184C" w:rsidRPr="008A184C" w:rsidRDefault="008A184C" w:rsidP="008A184C">
      <w:pPr>
        <w:spacing w:after="0" w:line="240" w:lineRule="auto"/>
        <w:jc w:val="both"/>
        <w:rPr>
          <w:rFonts w:ascii="Arial" w:hAnsi="Arial" w:cs="Arial"/>
          <w:lang w:val="es-ES_tradnl"/>
        </w:rPr>
      </w:pPr>
      <w:r w:rsidRPr="008A184C">
        <w:rPr>
          <w:rFonts w:ascii="Arial" w:hAnsi="Arial" w:cs="Arial"/>
          <w:lang w:val="es-ES_tradnl"/>
        </w:rPr>
        <w:t>3.2. A la solicitud se acompañará una fotocopia legible del documento nacional de identidad y del justificante de haber abonado los derechos de examen.</w:t>
      </w:r>
    </w:p>
    <w:p w14:paraId="066F69C3" w14:textId="77777777" w:rsidR="008A184C" w:rsidRPr="008A184C" w:rsidRDefault="008A184C" w:rsidP="008A184C">
      <w:pPr>
        <w:spacing w:after="0" w:line="240" w:lineRule="auto"/>
        <w:jc w:val="both"/>
        <w:rPr>
          <w:rFonts w:ascii="Arial" w:hAnsi="Arial" w:cs="Arial"/>
          <w:lang w:val="es-ES_tradnl"/>
        </w:rPr>
      </w:pPr>
    </w:p>
    <w:p w14:paraId="7B3914AF" w14:textId="50806A49" w:rsidR="008A184C" w:rsidRPr="008A184C" w:rsidRDefault="008A184C" w:rsidP="008A184C">
      <w:pPr>
        <w:spacing w:after="0" w:line="240" w:lineRule="auto"/>
        <w:jc w:val="both"/>
        <w:rPr>
          <w:rFonts w:ascii="Arial" w:hAnsi="Arial" w:cs="Arial"/>
          <w:lang w:val="es-ES_tradnl"/>
        </w:rPr>
      </w:pPr>
      <w:r w:rsidRPr="008A184C">
        <w:rPr>
          <w:rFonts w:ascii="Arial" w:hAnsi="Arial" w:cs="Arial"/>
          <w:lang w:val="es-ES_tradnl"/>
        </w:rPr>
        <w:t>3.3. En la tramitación de sus solicitudes, l</w:t>
      </w:r>
      <w:r w:rsidR="00920412">
        <w:rPr>
          <w:rFonts w:ascii="Arial" w:hAnsi="Arial" w:cs="Arial"/>
          <w:lang w:val="es-ES_tradnl"/>
        </w:rPr>
        <w:t>as persona</w:t>
      </w:r>
      <w:r w:rsidRPr="008A184C">
        <w:rPr>
          <w:rFonts w:ascii="Arial" w:hAnsi="Arial" w:cs="Arial"/>
          <w:lang w:val="es-ES_tradnl"/>
        </w:rPr>
        <w:t>s aspirantes tendrán en cuenta lo siguiente:</w:t>
      </w:r>
    </w:p>
    <w:p w14:paraId="57DB7C47" w14:textId="77777777" w:rsidR="008A184C" w:rsidRPr="008A184C" w:rsidRDefault="008A184C" w:rsidP="008A184C">
      <w:pPr>
        <w:spacing w:after="0" w:line="240" w:lineRule="auto"/>
        <w:jc w:val="both"/>
        <w:rPr>
          <w:rFonts w:ascii="Arial" w:hAnsi="Arial" w:cs="Arial"/>
          <w:lang w:val="es-ES_tradnl"/>
        </w:rPr>
      </w:pPr>
    </w:p>
    <w:p w14:paraId="1A3B8FA1" w14:textId="77777777" w:rsidR="008A184C" w:rsidRPr="008A184C" w:rsidRDefault="008A184C" w:rsidP="00F74FA5">
      <w:pPr>
        <w:spacing w:after="120" w:line="240" w:lineRule="auto"/>
        <w:ind w:left="425" w:hanging="425"/>
        <w:jc w:val="both"/>
        <w:rPr>
          <w:rFonts w:ascii="Arial" w:hAnsi="Arial" w:cs="Arial"/>
          <w:lang w:val="es-ES_tradnl"/>
        </w:rPr>
      </w:pPr>
      <w:r w:rsidRPr="008A184C">
        <w:rPr>
          <w:rFonts w:ascii="Arial" w:hAnsi="Arial" w:cs="Arial"/>
          <w:lang w:val="es-ES_tradnl"/>
        </w:rPr>
        <w:t>a)</w:t>
      </w:r>
      <w:r w:rsidRPr="008A184C">
        <w:rPr>
          <w:rFonts w:ascii="Arial" w:hAnsi="Arial" w:cs="Arial"/>
          <w:lang w:val="es-ES_tradnl"/>
        </w:rPr>
        <w:tab/>
        <w:t>Las solicitudes se dirigirán al Sr. Rector Magfco. de la Universidad de Extremadura.</w:t>
      </w:r>
    </w:p>
    <w:p w14:paraId="7A01D32D" w14:textId="77777777" w:rsidR="008A184C" w:rsidRPr="008A184C" w:rsidRDefault="008A184C" w:rsidP="00F74FA5">
      <w:pPr>
        <w:spacing w:after="120" w:line="240" w:lineRule="auto"/>
        <w:ind w:left="425" w:hanging="425"/>
        <w:jc w:val="both"/>
        <w:rPr>
          <w:rFonts w:ascii="Arial" w:hAnsi="Arial" w:cs="Arial"/>
          <w:lang w:val="es-ES_tradnl"/>
        </w:rPr>
      </w:pPr>
      <w:r w:rsidRPr="008A184C">
        <w:rPr>
          <w:rFonts w:ascii="Arial" w:hAnsi="Arial" w:cs="Arial"/>
          <w:lang w:val="es-ES_tradnl"/>
        </w:rPr>
        <w:t>b)</w:t>
      </w:r>
      <w:r w:rsidRPr="008A184C">
        <w:rPr>
          <w:rFonts w:ascii="Arial" w:hAnsi="Arial" w:cs="Arial"/>
          <w:lang w:val="es-ES_tradnl"/>
        </w:rPr>
        <w:tab/>
        <w:t>La presentación de solicitudes se hará:</w:t>
      </w:r>
    </w:p>
    <w:p w14:paraId="330F4E53" w14:textId="77777777" w:rsidR="008A184C" w:rsidRPr="00244EF6" w:rsidRDefault="008A184C" w:rsidP="00F311A0">
      <w:pPr>
        <w:pStyle w:val="Prrafodelista"/>
        <w:numPr>
          <w:ilvl w:val="0"/>
          <w:numId w:val="12"/>
        </w:numPr>
        <w:spacing w:after="0" w:line="240" w:lineRule="auto"/>
        <w:ind w:left="714" w:hanging="357"/>
        <w:jc w:val="both"/>
        <w:rPr>
          <w:rFonts w:ascii="Arial" w:hAnsi="Arial" w:cs="Arial"/>
          <w:lang w:val="es-ES_tradnl"/>
        </w:rPr>
      </w:pPr>
      <w:r w:rsidRPr="00244EF6">
        <w:rPr>
          <w:rFonts w:ascii="Arial" w:hAnsi="Arial" w:cs="Arial"/>
          <w:lang w:val="es-ES_tradnl"/>
        </w:rPr>
        <w:t>En cualquier oficina de la Red ORVE (Registro virtual a través de la red SARA) o el propio Registro Electrónico de la red SARA: https://rec.redsara.es, dirigidas a la Sección de Gestión de Personal de Administración y Servicios (DIR3: U00200122).</w:t>
      </w:r>
    </w:p>
    <w:p w14:paraId="6D3C8C0F" w14:textId="77777777" w:rsidR="008A184C" w:rsidRPr="008A184C" w:rsidRDefault="008A184C" w:rsidP="00F311A0">
      <w:pPr>
        <w:pStyle w:val="Prrafodelista"/>
        <w:numPr>
          <w:ilvl w:val="0"/>
          <w:numId w:val="12"/>
        </w:numPr>
        <w:spacing w:after="0" w:line="240" w:lineRule="auto"/>
        <w:ind w:left="714" w:hanging="357"/>
        <w:jc w:val="both"/>
        <w:rPr>
          <w:rFonts w:ascii="Arial" w:hAnsi="Arial" w:cs="Arial"/>
          <w:lang w:val="es-ES_tradnl"/>
        </w:rPr>
      </w:pPr>
      <w:r w:rsidRPr="008A184C">
        <w:rPr>
          <w:rFonts w:ascii="Arial" w:hAnsi="Arial" w:cs="Arial"/>
          <w:lang w:val="es-ES_tradnl"/>
        </w:rPr>
        <w:t>En el Registro General de la Universidad de Extremadura (Avda. de Elvas, s/n., 06006 -Badajoz-; y Oficina en el Campus de Cáceres (Edificio de Servicios Múltiples), 10003 – Cáceres-.</w:t>
      </w:r>
    </w:p>
    <w:p w14:paraId="46D60759" w14:textId="77777777" w:rsidR="008A184C" w:rsidRPr="008A184C" w:rsidRDefault="008A184C" w:rsidP="009B4AC5">
      <w:pPr>
        <w:pStyle w:val="Prrafodelista"/>
        <w:numPr>
          <w:ilvl w:val="0"/>
          <w:numId w:val="12"/>
        </w:numPr>
        <w:spacing w:after="120" w:line="240" w:lineRule="auto"/>
        <w:ind w:left="714" w:hanging="357"/>
        <w:jc w:val="both"/>
        <w:rPr>
          <w:rFonts w:ascii="Arial" w:hAnsi="Arial" w:cs="Arial"/>
          <w:lang w:val="es-ES_tradnl"/>
        </w:rPr>
      </w:pPr>
      <w:r w:rsidRPr="008A184C">
        <w:rPr>
          <w:rFonts w:ascii="Arial" w:hAnsi="Arial" w:cs="Arial"/>
          <w:lang w:val="es-ES_tradnl"/>
        </w:rPr>
        <w:t>En la forma establecida en el artículo 16.4 de la Ley 39/2015, de 1 de octubre del Procedimiento Administrativo Común de las Administraciones Públicas, en concordancia con lo establecido en la Disposición Transitoria Segunda de la mencionada Ley.</w:t>
      </w:r>
    </w:p>
    <w:p w14:paraId="1BE4AA64" w14:textId="34978D20" w:rsidR="008A184C" w:rsidRPr="008A184C" w:rsidRDefault="008A184C" w:rsidP="00F311A0">
      <w:pPr>
        <w:spacing w:after="120" w:line="240" w:lineRule="auto"/>
        <w:ind w:left="425" w:hanging="425"/>
        <w:jc w:val="both"/>
        <w:rPr>
          <w:rFonts w:ascii="Arial" w:hAnsi="Arial" w:cs="Arial"/>
          <w:lang w:val="es-ES_tradnl"/>
        </w:rPr>
      </w:pPr>
      <w:r w:rsidRPr="008A184C">
        <w:rPr>
          <w:rFonts w:ascii="Arial" w:hAnsi="Arial" w:cs="Arial"/>
          <w:lang w:val="es-ES_tradnl"/>
        </w:rPr>
        <w:t>c)</w:t>
      </w:r>
      <w:r w:rsidRPr="008A184C">
        <w:rPr>
          <w:rFonts w:ascii="Arial" w:hAnsi="Arial" w:cs="Arial"/>
          <w:lang w:val="es-ES_tradnl"/>
        </w:rPr>
        <w:tab/>
        <w:t xml:space="preserve">El plazo de presentación de solicitudes será de </w:t>
      </w:r>
      <w:r w:rsidR="00CF1E46">
        <w:rPr>
          <w:rFonts w:ascii="Arial" w:hAnsi="Arial" w:cs="Arial"/>
          <w:lang w:val="es-ES_tradnl"/>
        </w:rPr>
        <w:t>veinte</w:t>
      </w:r>
      <w:r w:rsidRPr="008A184C">
        <w:rPr>
          <w:rFonts w:ascii="Arial" w:hAnsi="Arial" w:cs="Arial"/>
          <w:lang w:val="es-ES_tradnl"/>
        </w:rPr>
        <w:t xml:space="preserve"> días </w:t>
      </w:r>
      <w:r w:rsidR="00CF1E46">
        <w:rPr>
          <w:rFonts w:ascii="Arial" w:hAnsi="Arial" w:cs="Arial"/>
          <w:lang w:val="es-ES_tradnl"/>
        </w:rPr>
        <w:t>naturales</w:t>
      </w:r>
      <w:r w:rsidRPr="008A184C">
        <w:rPr>
          <w:rFonts w:ascii="Arial" w:hAnsi="Arial" w:cs="Arial"/>
          <w:lang w:val="es-ES_tradnl"/>
        </w:rPr>
        <w:t xml:space="preserve"> a partir del siguiente al de la publicación de esta convocatoria en la página web de la Universidad de Extremadura.</w:t>
      </w:r>
    </w:p>
    <w:p w14:paraId="0934CEF7" w14:textId="6442DAD8" w:rsidR="004279BA" w:rsidRPr="004279BA" w:rsidRDefault="004279BA" w:rsidP="004279BA">
      <w:pPr>
        <w:spacing w:after="120" w:line="240" w:lineRule="auto"/>
        <w:jc w:val="both"/>
        <w:rPr>
          <w:rFonts w:ascii="Arial" w:hAnsi="Arial" w:cs="Arial"/>
          <w:lang w:val="es-ES_tradnl"/>
        </w:rPr>
      </w:pPr>
      <w:r w:rsidRPr="004279BA">
        <w:rPr>
          <w:rFonts w:ascii="Arial" w:hAnsi="Arial" w:cs="Arial"/>
          <w:lang w:val="es-ES_tradnl"/>
        </w:rPr>
        <w:t>3.4. L</w:t>
      </w:r>
      <w:r w:rsidR="00FF0191">
        <w:rPr>
          <w:rFonts w:ascii="Arial" w:hAnsi="Arial" w:cs="Arial"/>
          <w:lang w:val="es-ES_tradnl"/>
        </w:rPr>
        <w:t>as personas</w:t>
      </w:r>
      <w:r w:rsidRPr="004279BA">
        <w:rPr>
          <w:rFonts w:ascii="Arial" w:hAnsi="Arial" w:cs="Arial"/>
          <w:lang w:val="es-ES_tradnl"/>
        </w:rPr>
        <w:t xml:space="preserve"> aspirantes deberán observar las siguientes instrucciones en el cumplimiento de su solicitud:</w:t>
      </w:r>
    </w:p>
    <w:p w14:paraId="49F49586" w14:textId="4222A806" w:rsidR="004279BA" w:rsidRPr="004279BA" w:rsidRDefault="004279BA" w:rsidP="003C369C">
      <w:pPr>
        <w:spacing w:after="120" w:line="240" w:lineRule="auto"/>
        <w:jc w:val="both"/>
        <w:rPr>
          <w:rFonts w:ascii="Arial" w:hAnsi="Arial" w:cs="Arial"/>
          <w:lang w:val="es-ES_tradnl"/>
        </w:rPr>
      </w:pPr>
      <w:r w:rsidRPr="004279BA">
        <w:rPr>
          <w:rFonts w:ascii="Arial" w:hAnsi="Arial" w:cs="Arial"/>
          <w:lang w:val="es-ES_tradnl"/>
        </w:rPr>
        <w:t>a) En el recuadro de la solicitud destinado a “Escala”, los solicitantes indicarán la referida a la presente convocatoria: “Gestión Universitaria</w:t>
      </w:r>
      <w:r w:rsidR="00197514">
        <w:rPr>
          <w:rFonts w:ascii="Arial" w:hAnsi="Arial" w:cs="Arial"/>
          <w:lang w:val="es-ES_tradnl"/>
        </w:rPr>
        <w:t xml:space="preserve"> (Diseñador Instruccional)</w:t>
      </w:r>
      <w:r w:rsidRPr="004279BA">
        <w:rPr>
          <w:rFonts w:ascii="Arial" w:hAnsi="Arial" w:cs="Arial"/>
          <w:lang w:val="es-ES_tradnl"/>
        </w:rPr>
        <w:t>”.</w:t>
      </w:r>
    </w:p>
    <w:p w14:paraId="47190D92" w14:textId="77777777" w:rsidR="004279BA" w:rsidRPr="004279BA" w:rsidRDefault="004279BA" w:rsidP="003C369C">
      <w:pPr>
        <w:spacing w:after="120" w:line="240" w:lineRule="auto"/>
        <w:jc w:val="both"/>
        <w:rPr>
          <w:rFonts w:ascii="Arial" w:hAnsi="Arial" w:cs="Arial"/>
          <w:lang w:val="es-ES_tradnl"/>
        </w:rPr>
      </w:pPr>
      <w:r w:rsidRPr="004279BA">
        <w:rPr>
          <w:rFonts w:ascii="Arial" w:hAnsi="Arial" w:cs="Arial"/>
          <w:lang w:val="es-ES_tradnl"/>
        </w:rPr>
        <w:t>b) En el recuadro destinado a forma de acceso, los solicitantes indicarán “promoción interna”.</w:t>
      </w:r>
    </w:p>
    <w:p w14:paraId="272A765A" w14:textId="77777777" w:rsidR="004279BA" w:rsidRPr="004279BA" w:rsidRDefault="004279BA" w:rsidP="003C369C">
      <w:pPr>
        <w:spacing w:after="120" w:line="240" w:lineRule="auto"/>
        <w:jc w:val="both"/>
        <w:rPr>
          <w:rFonts w:ascii="Arial" w:hAnsi="Arial" w:cs="Arial"/>
          <w:lang w:val="es-ES_tradnl"/>
        </w:rPr>
      </w:pPr>
      <w:r w:rsidRPr="004279BA">
        <w:rPr>
          <w:rFonts w:ascii="Arial" w:hAnsi="Arial" w:cs="Arial"/>
          <w:lang w:val="es-ES_tradnl"/>
        </w:rPr>
        <w:t>c) En el recuadro destinado a reserva de “turno de discapacidad” marcar lo que corresponda.</w:t>
      </w:r>
    </w:p>
    <w:p w14:paraId="230B2C25" w14:textId="089CA67D" w:rsidR="004279BA" w:rsidRPr="004279BA" w:rsidRDefault="004279BA" w:rsidP="003C369C">
      <w:pPr>
        <w:spacing w:after="120" w:line="240" w:lineRule="auto"/>
        <w:jc w:val="both"/>
        <w:rPr>
          <w:rFonts w:ascii="Arial" w:hAnsi="Arial" w:cs="Arial"/>
          <w:lang w:val="es-ES_tradnl"/>
        </w:rPr>
      </w:pPr>
      <w:r w:rsidRPr="004279BA">
        <w:rPr>
          <w:rFonts w:ascii="Arial" w:hAnsi="Arial" w:cs="Arial"/>
          <w:lang w:val="es-ES_tradnl"/>
        </w:rPr>
        <w:lastRenderedPageBreak/>
        <w:t>3.5. Aquell</w:t>
      </w:r>
      <w:r w:rsidR="002312EF">
        <w:rPr>
          <w:rFonts w:ascii="Arial" w:hAnsi="Arial" w:cs="Arial"/>
          <w:lang w:val="es-ES_tradnl"/>
        </w:rPr>
        <w:t>as persona</w:t>
      </w:r>
      <w:r w:rsidRPr="004279BA">
        <w:rPr>
          <w:rFonts w:ascii="Arial" w:hAnsi="Arial" w:cs="Arial"/>
          <w:lang w:val="es-ES_tradnl"/>
        </w:rPr>
        <w:t>s aspirantes que precisen adaptaciones de tiempo o medios para la realización de las pruebas selectivas, además de indicarlo en el apartado correspondiente de la solicitud, deberán presentar dentro del plazo referido en la base 3.3 c) de las presentes bases, escrito en el que soliciten el tipo de adaptación que necesiten, así como resolución o certificado acreditativo de la discapacidad expedido por el Servicio Extremeño de Promoción de la Autonomía y Atención a la Dependencia (SEPAD). El Tribunal podrá recabar informe y, en su caso, la colaboración de los órganos competentes de la Comunidad Autónoma de Extremadura.</w:t>
      </w:r>
    </w:p>
    <w:p w14:paraId="7EA94BEC" w14:textId="77777777" w:rsidR="004279BA" w:rsidRPr="004279BA" w:rsidRDefault="004279BA" w:rsidP="003C369C">
      <w:pPr>
        <w:spacing w:after="120" w:line="240" w:lineRule="auto"/>
        <w:jc w:val="both"/>
        <w:rPr>
          <w:rFonts w:ascii="Arial" w:hAnsi="Arial" w:cs="Arial"/>
          <w:lang w:val="es-ES_tradnl"/>
        </w:rPr>
      </w:pPr>
      <w:r w:rsidRPr="004279BA">
        <w:rPr>
          <w:rFonts w:ascii="Arial" w:hAnsi="Arial" w:cs="Arial"/>
          <w:lang w:val="es-ES_tradnl"/>
        </w:rPr>
        <w:t>3.6. Los errores de hecho que pudieran advertirse podrán subsanarse en cualquier momento, de oficio o a petición del interesado.</w:t>
      </w:r>
    </w:p>
    <w:p w14:paraId="1D80B70A" w14:textId="7D0B61D4" w:rsidR="00AA4D72" w:rsidRPr="00B32A27" w:rsidRDefault="004279BA" w:rsidP="003C369C">
      <w:pPr>
        <w:spacing w:after="120" w:line="240" w:lineRule="auto"/>
        <w:jc w:val="both"/>
        <w:rPr>
          <w:rFonts w:ascii="Arial" w:hAnsi="Arial" w:cs="Arial"/>
          <w:lang w:val="es-ES_tradnl"/>
        </w:rPr>
      </w:pPr>
      <w:r w:rsidRPr="004279BA">
        <w:rPr>
          <w:rFonts w:ascii="Arial" w:hAnsi="Arial" w:cs="Arial"/>
          <w:lang w:val="es-ES_tradnl"/>
        </w:rPr>
        <w:t>3.7. L</w:t>
      </w:r>
      <w:r w:rsidR="002312EF">
        <w:rPr>
          <w:rFonts w:ascii="Arial" w:hAnsi="Arial" w:cs="Arial"/>
          <w:lang w:val="es-ES_tradnl"/>
        </w:rPr>
        <w:t>as persona</w:t>
      </w:r>
      <w:r w:rsidRPr="004279BA">
        <w:rPr>
          <w:rFonts w:ascii="Arial" w:hAnsi="Arial" w:cs="Arial"/>
          <w:lang w:val="es-ES_tradnl"/>
        </w:rPr>
        <w:t>s aspirantes quedan vinculad</w:t>
      </w:r>
      <w:r w:rsidR="002312EF">
        <w:rPr>
          <w:rFonts w:ascii="Arial" w:hAnsi="Arial" w:cs="Arial"/>
          <w:lang w:val="es-ES_tradnl"/>
        </w:rPr>
        <w:t>a</w:t>
      </w:r>
      <w:r w:rsidRPr="004279BA">
        <w:rPr>
          <w:rFonts w:ascii="Arial" w:hAnsi="Arial" w:cs="Arial"/>
          <w:lang w:val="es-ES_tradnl"/>
        </w:rPr>
        <w:t>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490F6AA4" w14:textId="38B24DA8" w:rsidR="00AA4D72" w:rsidRPr="00CA1A11" w:rsidRDefault="00840515" w:rsidP="00CA1A11">
      <w:pPr>
        <w:pStyle w:val="Ttulo3"/>
        <w:jc w:val="center"/>
        <w:rPr>
          <w:rFonts w:ascii="Arial" w:hAnsi="Arial" w:cs="Arial"/>
          <w:b w:val="0"/>
          <w:bCs w:val="0"/>
          <w:color w:val="auto"/>
          <w:sz w:val="22"/>
          <w:szCs w:val="22"/>
          <w:lang w:val="es-ES_tradnl"/>
        </w:rPr>
      </w:pPr>
      <w:r w:rsidRPr="00CA1A11">
        <w:rPr>
          <w:rFonts w:ascii="Arial" w:hAnsi="Arial" w:cs="Arial"/>
          <w:color w:val="auto"/>
          <w:sz w:val="22"/>
          <w:szCs w:val="22"/>
          <w:lang w:val="es-ES_tradnl"/>
        </w:rPr>
        <w:t xml:space="preserve">4. </w:t>
      </w:r>
      <w:r w:rsidR="00AA4D72" w:rsidRPr="00CA1A11">
        <w:rPr>
          <w:rFonts w:ascii="Arial" w:hAnsi="Arial" w:cs="Arial"/>
          <w:i/>
          <w:iCs/>
          <w:color w:val="auto"/>
          <w:sz w:val="22"/>
          <w:szCs w:val="22"/>
          <w:lang w:val="es-ES_tradnl"/>
        </w:rPr>
        <w:t>Admisión de aspirantes</w:t>
      </w:r>
      <w:r w:rsidR="00AA4D72" w:rsidRPr="00CA1A11">
        <w:rPr>
          <w:rFonts w:ascii="Arial" w:hAnsi="Arial" w:cs="Arial"/>
          <w:color w:val="auto"/>
          <w:sz w:val="22"/>
          <w:szCs w:val="22"/>
          <w:lang w:val="es-ES_tradnl"/>
        </w:rPr>
        <w:t>.</w:t>
      </w:r>
    </w:p>
    <w:p w14:paraId="58FDBC07" w14:textId="647C1F63"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4.1.</w:t>
      </w:r>
      <w:r w:rsidR="009D287E" w:rsidRPr="00B32A27">
        <w:rPr>
          <w:rFonts w:ascii="Arial" w:hAnsi="Arial" w:cs="Arial"/>
          <w:lang w:val="es-ES_tradnl"/>
        </w:rPr>
        <w:t xml:space="preserve"> </w:t>
      </w:r>
      <w:r w:rsidRPr="00B32A27">
        <w:rPr>
          <w:rFonts w:ascii="Arial" w:hAnsi="Arial" w:cs="Arial"/>
          <w:lang w:val="es-ES_tradnl"/>
        </w:rPr>
        <w:t xml:space="preserve">Finalizado el plazo de presentación de solicitudes, el Gerente de la Universidad de Extremadura dictará, por delegación del Rector, resolución en el plazo máximo de un mes, por la que se declarará aprobada la lista provisional de </w:t>
      </w:r>
      <w:r w:rsidR="00857BC7">
        <w:rPr>
          <w:rFonts w:ascii="Arial" w:hAnsi="Arial" w:cs="Arial"/>
          <w:lang w:val="es-ES_tradnl"/>
        </w:rPr>
        <w:t xml:space="preserve">personas </w:t>
      </w:r>
      <w:r w:rsidRPr="00B32A27">
        <w:rPr>
          <w:rFonts w:ascii="Arial" w:hAnsi="Arial" w:cs="Arial"/>
          <w:lang w:val="es-ES_tradnl"/>
        </w:rPr>
        <w:t>aspirantes admitid</w:t>
      </w:r>
      <w:r w:rsidR="00857BC7">
        <w:rPr>
          <w:rFonts w:ascii="Arial" w:hAnsi="Arial" w:cs="Arial"/>
          <w:lang w:val="es-ES_tradnl"/>
        </w:rPr>
        <w:t>a</w:t>
      </w:r>
      <w:r w:rsidRPr="00B32A27">
        <w:rPr>
          <w:rFonts w:ascii="Arial" w:hAnsi="Arial" w:cs="Arial"/>
          <w:lang w:val="es-ES_tradnl"/>
        </w:rPr>
        <w:t>s y excluid</w:t>
      </w:r>
      <w:r w:rsidR="00857BC7">
        <w:rPr>
          <w:rFonts w:ascii="Arial" w:hAnsi="Arial" w:cs="Arial"/>
          <w:lang w:val="es-ES_tradnl"/>
        </w:rPr>
        <w:t>a</w:t>
      </w:r>
      <w:r w:rsidRPr="00B32A27">
        <w:rPr>
          <w:rFonts w:ascii="Arial" w:hAnsi="Arial" w:cs="Arial"/>
          <w:lang w:val="es-ES_tradnl"/>
        </w:rPr>
        <w:t xml:space="preserve">s. Esta resolución será publicada en la sede del Tribunal señalada en la base 5.10, y en la página </w:t>
      </w:r>
      <w:r w:rsidR="00C267E7" w:rsidRPr="00B32A27">
        <w:rPr>
          <w:rFonts w:ascii="Arial" w:hAnsi="Arial" w:cs="Arial"/>
          <w:lang w:val="es-ES_tradnl"/>
        </w:rPr>
        <w:t>W</w:t>
      </w:r>
      <w:r w:rsidRPr="00B32A27">
        <w:rPr>
          <w:rFonts w:ascii="Arial" w:hAnsi="Arial" w:cs="Arial"/>
          <w:lang w:val="es-ES_tradnl"/>
        </w:rPr>
        <w:t>eb del Área de Recursos Humanos: http:\www.unex.es/opopas junto con la relación de l</w:t>
      </w:r>
      <w:r w:rsidR="00857BC7">
        <w:rPr>
          <w:rFonts w:ascii="Arial" w:hAnsi="Arial" w:cs="Arial"/>
          <w:lang w:val="es-ES_tradnl"/>
        </w:rPr>
        <w:t>as persona</w:t>
      </w:r>
      <w:r w:rsidRPr="00B32A27">
        <w:rPr>
          <w:rFonts w:ascii="Arial" w:hAnsi="Arial" w:cs="Arial"/>
          <w:lang w:val="es-ES_tradnl"/>
        </w:rPr>
        <w:t>s aspirantes excluid</w:t>
      </w:r>
      <w:r w:rsidR="00857BC7">
        <w:rPr>
          <w:rFonts w:ascii="Arial" w:hAnsi="Arial" w:cs="Arial"/>
          <w:lang w:val="es-ES_tradnl"/>
        </w:rPr>
        <w:t>a</w:t>
      </w:r>
      <w:r w:rsidRPr="00B32A27">
        <w:rPr>
          <w:rFonts w:ascii="Arial" w:hAnsi="Arial" w:cs="Arial"/>
          <w:lang w:val="es-ES_tradnl"/>
        </w:rPr>
        <w:t>s con indicación de la causa de exclusión.</w:t>
      </w:r>
    </w:p>
    <w:p w14:paraId="767329B8" w14:textId="284BC701"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4.2.</w:t>
      </w:r>
      <w:r w:rsidR="009D287E" w:rsidRPr="00B32A27">
        <w:rPr>
          <w:rFonts w:ascii="Arial" w:hAnsi="Arial" w:cs="Arial"/>
          <w:lang w:val="es-ES_tradnl"/>
        </w:rPr>
        <w:t xml:space="preserve"> </w:t>
      </w:r>
      <w:r w:rsidRPr="00B32A27">
        <w:rPr>
          <w:rFonts w:ascii="Arial" w:hAnsi="Arial" w:cs="Arial"/>
          <w:lang w:val="es-ES_tradnl"/>
        </w:rPr>
        <w:t>L</w:t>
      </w:r>
      <w:r w:rsidR="00D82770">
        <w:rPr>
          <w:rFonts w:ascii="Arial" w:hAnsi="Arial" w:cs="Arial"/>
          <w:lang w:val="es-ES_tradnl"/>
        </w:rPr>
        <w:t>as persona</w:t>
      </w:r>
      <w:r w:rsidRPr="00B32A27">
        <w:rPr>
          <w:rFonts w:ascii="Arial" w:hAnsi="Arial" w:cs="Arial"/>
          <w:lang w:val="es-ES_tradnl"/>
        </w:rPr>
        <w:t>s aspirantes excluid</w:t>
      </w:r>
      <w:r w:rsidR="00D82770">
        <w:rPr>
          <w:rFonts w:ascii="Arial" w:hAnsi="Arial" w:cs="Arial"/>
          <w:lang w:val="es-ES_tradnl"/>
        </w:rPr>
        <w:t>a</w:t>
      </w:r>
      <w:r w:rsidRPr="00B32A27">
        <w:rPr>
          <w:rFonts w:ascii="Arial" w:hAnsi="Arial" w:cs="Arial"/>
          <w:lang w:val="es-ES_tradnl"/>
        </w:rPr>
        <w:t>s expresamente, así como l</w:t>
      </w:r>
      <w:r w:rsidR="00D82770">
        <w:rPr>
          <w:rFonts w:ascii="Arial" w:hAnsi="Arial" w:cs="Arial"/>
          <w:lang w:val="es-ES_tradnl"/>
        </w:rPr>
        <w:t>a</w:t>
      </w:r>
      <w:r w:rsidRPr="00B32A27">
        <w:rPr>
          <w:rFonts w:ascii="Arial" w:hAnsi="Arial" w:cs="Arial"/>
          <w:lang w:val="es-ES_tradnl"/>
        </w:rPr>
        <w:t xml:space="preserve">s que no figuren en la relación de </w:t>
      </w:r>
      <w:r w:rsidR="00D82770">
        <w:rPr>
          <w:rFonts w:ascii="Arial" w:hAnsi="Arial" w:cs="Arial"/>
          <w:lang w:val="es-ES_tradnl"/>
        </w:rPr>
        <w:t xml:space="preserve">personas </w:t>
      </w:r>
      <w:r w:rsidRPr="00B32A27">
        <w:rPr>
          <w:rFonts w:ascii="Arial" w:hAnsi="Arial" w:cs="Arial"/>
          <w:lang w:val="es-ES_tradnl"/>
        </w:rPr>
        <w:t>admitid</w:t>
      </w:r>
      <w:r w:rsidR="00D82770">
        <w:rPr>
          <w:rFonts w:ascii="Arial" w:hAnsi="Arial" w:cs="Arial"/>
          <w:lang w:val="es-ES_tradnl"/>
        </w:rPr>
        <w:t>a</w:t>
      </w:r>
      <w:r w:rsidRPr="00B32A27">
        <w:rPr>
          <w:rFonts w:ascii="Arial" w:hAnsi="Arial" w:cs="Arial"/>
          <w:lang w:val="es-ES_tradnl"/>
        </w:rPr>
        <w:t>s ni en la de excluid</w:t>
      </w:r>
      <w:r w:rsidR="00D82770">
        <w:rPr>
          <w:rFonts w:ascii="Arial" w:hAnsi="Arial" w:cs="Arial"/>
          <w:lang w:val="es-ES_tradnl"/>
        </w:rPr>
        <w:t>a</w:t>
      </w:r>
      <w:r w:rsidRPr="00B32A27">
        <w:rPr>
          <w:rFonts w:ascii="Arial" w:hAnsi="Arial" w:cs="Arial"/>
          <w:lang w:val="es-ES_tradnl"/>
        </w:rPr>
        <w:t>s, dispondrán de un plazo de cinco días naturales, contados a partir del siguiente al de la publicación de la resolución, para poder</w:t>
      </w:r>
      <w:r w:rsidR="009D287E" w:rsidRPr="00B32A27">
        <w:rPr>
          <w:rFonts w:ascii="Arial" w:hAnsi="Arial" w:cs="Arial"/>
          <w:lang w:val="es-ES_tradnl"/>
        </w:rPr>
        <w:t xml:space="preserve"> </w:t>
      </w:r>
      <w:r w:rsidRPr="00B32A27">
        <w:rPr>
          <w:rFonts w:ascii="Arial" w:hAnsi="Arial" w:cs="Arial"/>
          <w:lang w:val="es-ES_tradnl"/>
        </w:rPr>
        <w:t>subsanar</w:t>
      </w:r>
      <w:r w:rsidR="009D287E" w:rsidRPr="00B32A27">
        <w:rPr>
          <w:rFonts w:ascii="Arial" w:hAnsi="Arial" w:cs="Arial"/>
          <w:lang w:val="es-ES_tradnl"/>
        </w:rPr>
        <w:t xml:space="preserve"> </w:t>
      </w:r>
      <w:r w:rsidRPr="00B32A27">
        <w:rPr>
          <w:rFonts w:ascii="Arial" w:hAnsi="Arial" w:cs="Arial"/>
          <w:lang w:val="es-ES_tradnl"/>
        </w:rPr>
        <w:t xml:space="preserve">el defecto que haya motivado la exclusión o su omisión de las relaciones de </w:t>
      </w:r>
      <w:r w:rsidR="00060809">
        <w:rPr>
          <w:rFonts w:ascii="Arial" w:hAnsi="Arial" w:cs="Arial"/>
          <w:lang w:val="es-ES_tradnl"/>
        </w:rPr>
        <w:t xml:space="preserve">personas </w:t>
      </w:r>
      <w:r w:rsidRPr="00B32A27">
        <w:rPr>
          <w:rFonts w:ascii="Arial" w:hAnsi="Arial" w:cs="Arial"/>
          <w:lang w:val="es-ES_tradnl"/>
        </w:rPr>
        <w:t>admitid</w:t>
      </w:r>
      <w:r w:rsidR="00060809">
        <w:rPr>
          <w:rFonts w:ascii="Arial" w:hAnsi="Arial" w:cs="Arial"/>
          <w:lang w:val="es-ES_tradnl"/>
        </w:rPr>
        <w:t>a</w:t>
      </w:r>
      <w:r w:rsidRPr="00B32A27">
        <w:rPr>
          <w:rFonts w:ascii="Arial" w:hAnsi="Arial" w:cs="Arial"/>
          <w:lang w:val="es-ES_tradnl"/>
        </w:rPr>
        <w:t>s</w:t>
      </w:r>
      <w:r w:rsidR="009D287E" w:rsidRPr="00B32A27">
        <w:rPr>
          <w:rFonts w:ascii="Arial" w:hAnsi="Arial" w:cs="Arial"/>
          <w:lang w:val="es-ES_tradnl"/>
        </w:rPr>
        <w:t xml:space="preserve"> </w:t>
      </w:r>
      <w:r w:rsidRPr="00B32A27">
        <w:rPr>
          <w:rFonts w:ascii="Arial" w:hAnsi="Arial" w:cs="Arial"/>
          <w:lang w:val="es-ES_tradnl"/>
        </w:rPr>
        <w:t>y</w:t>
      </w:r>
      <w:r w:rsidR="009D287E" w:rsidRPr="00B32A27">
        <w:rPr>
          <w:rFonts w:ascii="Arial" w:hAnsi="Arial" w:cs="Arial"/>
          <w:lang w:val="es-ES_tradnl"/>
        </w:rPr>
        <w:t xml:space="preserve"> </w:t>
      </w:r>
      <w:r w:rsidRPr="00B32A27">
        <w:rPr>
          <w:rFonts w:ascii="Arial" w:hAnsi="Arial" w:cs="Arial"/>
          <w:lang w:val="es-ES_tradnl"/>
        </w:rPr>
        <w:t>excluid</w:t>
      </w:r>
      <w:r w:rsidR="00060809">
        <w:rPr>
          <w:rFonts w:ascii="Arial" w:hAnsi="Arial" w:cs="Arial"/>
          <w:lang w:val="es-ES_tradnl"/>
        </w:rPr>
        <w:t>a</w:t>
      </w:r>
      <w:r w:rsidRPr="00B32A27">
        <w:rPr>
          <w:rFonts w:ascii="Arial" w:hAnsi="Arial" w:cs="Arial"/>
          <w:lang w:val="es-ES_tradnl"/>
        </w:rPr>
        <w:t>s.</w:t>
      </w:r>
      <w:r w:rsidR="009D287E" w:rsidRPr="00B32A27">
        <w:rPr>
          <w:rFonts w:ascii="Arial" w:hAnsi="Arial" w:cs="Arial"/>
          <w:lang w:val="es-ES_tradnl"/>
        </w:rPr>
        <w:t xml:space="preserve"> </w:t>
      </w:r>
      <w:r w:rsidRPr="00B32A27">
        <w:rPr>
          <w:rFonts w:ascii="Arial" w:hAnsi="Arial" w:cs="Arial"/>
          <w:lang w:val="es-ES_tradnl"/>
        </w:rPr>
        <w:t>L</w:t>
      </w:r>
      <w:r w:rsidR="00060809">
        <w:rPr>
          <w:rFonts w:ascii="Arial" w:hAnsi="Arial" w:cs="Arial"/>
          <w:lang w:val="es-ES_tradnl"/>
        </w:rPr>
        <w:t>as persona</w:t>
      </w:r>
      <w:r w:rsidRPr="00B32A27">
        <w:rPr>
          <w:rFonts w:ascii="Arial" w:hAnsi="Arial" w:cs="Arial"/>
          <w:lang w:val="es-ES_tradnl"/>
        </w:rPr>
        <w:t>s aspirantes que, dentro del plazo señalado, no subsanen la exclusión o aleguen la omisión, justificando su derecho a ser incluidos en la</w:t>
      </w:r>
      <w:r w:rsidR="009D287E" w:rsidRPr="00B32A27">
        <w:rPr>
          <w:rFonts w:ascii="Arial" w:hAnsi="Arial" w:cs="Arial"/>
          <w:lang w:val="es-ES_tradnl"/>
        </w:rPr>
        <w:t xml:space="preserve"> </w:t>
      </w:r>
      <w:r w:rsidRPr="00B32A27">
        <w:rPr>
          <w:rFonts w:ascii="Arial" w:hAnsi="Arial" w:cs="Arial"/>
          <w:lang w:val="es-ES_tradnl"/>
        </w:rPr>
        <w:t>relación</w:t>
      </w:r>
      <w:r w:rsidR="009D287E" w:rsidRPr="00B32A27">
        <w:rPr>
          <w:rFonts w:ascii="Arial" w:hAnsi="Arial" w:cs="Arial"/>
          <w:lang w:val="es-ES_tradnl"/>
        </w:rPr>
        <w:t xml:space="preserve"> </w:t>
      </w:r>
      <w:r w:rsidRPr="00B32A27">
        <w:rPr>
          <w:rFonts w:ascii="Arial" w:hAnsi="Arial" w:cs="Arial"/>
          <w:lang w:val="es-ES_tradnl"/>
        </w:rPr>
        <w:t>de</w:t>
      </w:r>
      <w:r w:rsidR="009D287E" w:rsidRPr="00B32A27">
        <w:rPr>
          <w:rFonts w:ascii="Arial" w:hAnsi="Arial" w:cs="Arial"/>
          <w:lang w:val="es-ES_tradnl"/>
        </w:rPr>
        <w:t xml:space="preserve"> </w:t>
      </w:r>
      <w:r w:rsidR="008D4C3B">
        <w:rPr>
          <w:rFonts w:ascii="Arial" w:hAnsi="Arial" w:cs="Arial"/>
          <w:lang w:val="es-ES_tradnl"/>
        </w:rPr>
        <w:t xml:space="preserve">personas </w:t>
      </w:r>
      <w:r w:rsidRPr="00B32A27">
        <w:rPr>
          <w:rFonts w:ascii="Arial" w:hAnsi="Arial" w:cs="Arial"/>
          <w:lang w:val="es-ES_tradnl"/>
        </w:rPr>
        <w:t>admitid</w:t>
      </w:r>
      <w:r w:rsidR="008D4C3B">
        <w:rPr>
          <w:rFonts w:ascii="Arial" w:hAnsi="Arial" w:cs="Arial"/>
          <w:lang w:val="es-ES_tradnl"/>
        </w:rPr>
        <w:t>a</w:t>
      </w:r>
      <w:r w:rsidRPr="00B32A27">
        <w:rPr>
          <w:rFonts w:ascii="Arial" w:hAnsi="Arial" w:cs="Arial"/>
          <w:lang w:val="es-ES_tradnl"/>
        </w:rPr>
        <w:t>s,</w:t>
      </w:r>
      <w:r w:rsidR="009D287E" w:rsidRPr="00B32A27">
        <w:rPr>
          <w:rFonts w:ascii="Arial" w:hAnsi="Arial" w:cs="Arial"/>
          <w:lang w:val="es-ES_tradnl"/>
        </w:rPr>
        <w:t xml:space="preserve"> </w:t>
      </w:r>
      <w:r w:rsidRPr="00B32A27">
        <w:rPr>
          <w:rFonts w:ascii="Arial" w:hAnsi="Arial" w:cs="Arial"/>
          <w:lang w:val="es-ES_tradnl"/>
        </w:rPr>
        <w:t>serán</w:t>
      </w:r>
      <w:r w:rsidR="009D287E" w:rsidRPr="00B32A27">
        <w:rPr>
          <w:rFonts w:ascii="Arial" w:hAnsi="Arial" w:cs="Arial"/>
          <w:lang w:val="es-ES_tradnl"/>
        </w:rPr>
        <w:t xml:space="preserve"> </w:t>
      </w:r>
      <w:r w:rsidRPr="00B32A27">
        <w:rPr>
          <w:rFonts w:ascii="Arial" w:hAnsi="Arial" w:cs="Arial"/>
          <w:lang w:val="es-ES_tradnl"/>
        </w:rPr>
        <w:t>definitivamente excluid</w:t>
      </w:r>
      <w:r w:rsidR="008D4C3B">
        <w:rPr>
          <w:rFonts w:ascii="Arial" w:hAnsi="Arial" w:cs="Arial"/>
          <w:lang w:val="es-ES_tradnl"/>
        </w:rPr>
        <w:t>a</w:t>
      </w:r>
      <w:r w:rsidRPr="00B32A27">
        <w:rPr>
          <w:rFonts w:ascii="Arial" w:hAnsi="Arial" w:cs="Arial"/>
          <w:lang w:val="es-ES_tradnl"/>
        </w:rPr>
        <w:t>s de la realización de las pruebas.</w:t>
      </w:r>
    </w:p>
    <w:p w14:paraId="3B146C82" w14:textId="4A877A21"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En todo caso, al objeto de evitar errores, en el supuesto de producirse, y de posibilitar su subsanación en tiempo y forma, l</w:t>
      </w:r>
      <w:r w:rsidR="008D4C3B">
        <w:rPr>
          <w:rFonts w:ascii="Arial" w:hAnsi="Arial" w:cs="Arial"/>
          <w:lang w:val="es-ES_tradnl"/>
        </w:rPr>
        <w:t>a</w:t>
      </w:r>
      <w:r w:rsidRPr="00B32A27">
        <w:rPr>
          <w:rFonts w:ascii="Arial" w:hAnsi="Arial" w:cs="Arial"/>
          <w:lang w:val="es-ES_tradnl"/>
        </w:rPr>
        <w:t>s</w:t>
      </w:r>
      <w:r w:rsidR="008D4C3B">
        <w:rPr>
          <w:rFonts w:ascii="Arial" w:hAnsi="Arial" w:cs="Arial"/>
          <w:lang w:val="es-ES_tradnl"/>
        </w:rPr>
        <w:t xml:space="preserve"> personas</w:t>
      </w:r>
      <w:r w:rsidRPr="00B32A27">
        <w:rPr>
          <w:rFonts w:ascii="Arial" w:hAnsi="Arial" w:cs="Arial"/>
          <w:lang w:val="es-ES_tradnl"/>
        </w:rPr>
        <w:t xml:space="preserve"> aspirantes deberán comprobar fehacientemente no sólo que no figuran recogidos en la relación de</w:t>
      </w:r>
      <w:r w:rsidR="00323179">
        <w:rPr>
          <w:rFonts w:ascii="Arial" w:hAnsi="Arial" w:cs="Arial"/>
          <w:lang w:val="es-ES_tradnl"/>
        </w:rPr>
        <w:t xml:space="preserve"> personas</w:t>
      </w:r>
      <w:r w:rsidRPr="00B32A27">
        <w:rPr>
          <w:rFonts w:ascii="Arial" w:hAnsi="Arial" w:cs="Arial"/>
          <w:lang w:val="es-ES_tradnl"/>
        </w:rPr>
        <w:t xml:space="preserve"> excluid</w:t>
      </w:r>
      <w:r w:rsidR="00323179">
        <w:rPr>
          <w:rFonts w:ascii="Arial" w:hAnsi="Arial" w:cs="Arial"/>
          <w:lang w:val="es-ES_tradnl"/>
        </w:rPr>
        <w:t>a</w:t>
      </w:r>
      <w:r w:rsidRPr="00B32A27">
        <w:rPr>
          <w:rFonts w:ascii="Arial" w:hAnsi="Arial" w:cs="Arial"/>
          <w:lang w:val="es-ES_tradnl"/>
        </w:rPr>
        <w:t xml:space="preserve">s, sino además que sus nombres figuran en la pertinente relación de </w:t>
      </w:r>
      <w:r w:rsidR="00323179">
        <w:rPr>
          <w:rFonts w:ascii="Arial" w:hAnsi="Arial" w:cs="Arial"/>
          <w:lang w:val="es-ES_tradnl"/>
        </w:rPr>
        <w:t xml:space="preserve">personas </w:t>
      </w:r>
      <w:r w:rsidRPr="00B32A27">
        <w:rPr>
          <w:rFonts w:ascii="Arial" w:hAnsi="Arial" w:cs="Arial"/>
          <w:lang w:val="es-ES_tradnl"/>
        </w:rPr>
        <w:t>admitid</w:t>
      </w:r>
      <w:r w:rsidR="00323179">
        <w:rPr>
          <w:rFonts w:ascii="Arial" w:hAnsi="Arial" w:cs="Arial"/>
          <w:lang w:val="es-ES_tradnl"/>
        </w:rPr>
        <w:t>a</w:t>
      </w:r>
      <w:r w:rsidRPr="00B32A27">
        <w:rPr>
          <w:rFonts w:ascii="Arial" w:hAnsi="Arial" w:cs="Arial"/>
          <w:lang w:val="es-ES_tradnl"/>
        </w:rPr>
        <w:t>s.</w:t>
      </w:r>
    </w:p>
    <w:p w14:paraId="19938A06" w14:textId="0EBA0AEA"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4.3.</w:t>
      </w:r>
      <w:r w:rsidR="009D287E" w:rsidRPr="00B32A27">
        <w:rPr>
          <w:rFonts w:ascii="Arial" w:hAnsi="Arial" w:cs="Arial"/>
          <w:lang w:val="es-ES_tradnl"/>
        </w:rPr>
        <w:t xml:space="preserve"> </w:t>
      </w:r>
      <w:r w:rsidRPr="00B32A27">
        <w:rPr>
          <w:rFonts w:ascii="Arial" w:hAnsi="Arial" w:cs="Arial"/>
          <w:lang w:val="es-ES_tradnl"/>
        </w:rPr>
        <w:t>En el término de cinco días desde que termine el plazo de subsanación de errores,</w:t>
      </w:r>
      <w:r w:rsidR="009D287E" w:rsidRPr="00B32A27">
        <w:rPr>
          <w:rFonts w:ascii="Arial" w:hAnsi="Arial" w:cs="Arial"/>
          <w:lang w:val="es-ES_tradnl"/>
        </w:rPr>
        <w:t xml:space="preserve"> </w:t>
      </w:r>
      <w:r w:rsidRPr="00B32A27">
        <w:rPr>
          <w:rFonts w:ascii="Arial" w:hAnsi="Arial" w:cs="Arial"/>
          <w:lang w:val="es-ES_tradnl"/>
        </w:rPr>
        <w:t>la Gerencia publicará en los mismos lugares indicados en la base 4.1 de esta convocatoria, la resolución</w:t>
      </w:r>
      <w:r w:rsidR="009D287E" w:rsidRPr="00B32A27">
        <w:rPr>
          <w:rFonts w:ascii="Arial" w:hAnsi="Arial" w:cs="Arial"/>
          <w:lang w:val="es-ES_tradnl"/>
        </w:rPr>
        <w:t xml:space="preserve"> </w:t>
      </w:r>
      <w:r w:rsidRPr="00B32A27">
        <w:rPr>
          <w:rFonts w:ascii="Arial" w:hAnsi="Arial" w:cs="Arial"/>
          <w:lang w:val="es-ES_tradnl"/>
        </w:rPr>
        <w:t>por la</w:t>
      </w:r>
      <w:r w:rsidR="009D287E" w:rsidRPr="00B32A27">
        <w:rPr>
          <w:rFonts w:ascii="Arial" w:hAnsi="Arial" w:cs="Arial"/>
          <w:lang w:val="es-ES_tradnl"/>
        </w:rPr>
        <w:t xml:space="preserve"> </w:t>
      </w:r>
      <w:r w:rsidRPr="00B32A27">
        <w:rPr>
          <w:rFonts w:ascii="Arial" w:hAnsi="Arial" w:cs="Arial"/>
          <w:lang w:val="es-ES_tradnl"/>
        </w:rPr>
        <w:t>que se eleve a definitivas</w:t>
      </w:r>
      <w:r w:rsidR="009D287E" w:rsidRPr="00B32A27">
        <w:rPr>
          <w:rFonts w:ascii="Arial" w:hAnsi="Arial" w:cs="Arial"/>
          <w:lang w:val="es-ES_tradnl"/>
        </w:rPr>
        <w:t xml:space="preserve"> </w:t>
      </w:r>
      <w:r w:rsidRPr="00B32A27">
        <w:rPr>
          <w:rFonts w:ascii="Arial" w:hAnsi="Arial" w:cs="Arial"/>
          <w:lang w:val="es-ES_tradnl"/>
        </w:rPr>
        <w:t xml:space="preserve">las listas de </w:t>
      </w:r>
      <w:r w:rsidR="00323179">
        <w:rPr>
          <w:rFonts w:ascii="Arial" w:hAnsi="Arial" w:cs="Arial"/>
          <w:lang w:val="es-ES_tradnl"/>
        </w:rPr>
        <w:t xml:space="preserve">personas </w:t>
      </w:r>
      <w:r w:rsidRPr="00B32A27">
        <w:rPr>
          <w:rFonts w:ascii="Arial" w:hAnsi="Arial" w:cs="Arial"/>
          <w:lang w:val="es-ES_tradnl"/>
        </w:rPr>
        <w:t>admitid</w:t>
      </w:r>
      <w:r w:rsidR="00323179">
        <w:rPr>
          <w:rFonts w:ascii="Arial" w:hAnsi="Arial" w:cs="Arial"/>
          <w:lang w:val="es-ES_tradnl"/>
        </w:rPr>
        <w:t>a</w:t>
      </w:r>
      <w:r w:rsidRPr="00B32A27">
        <w:rPr>
          <w:rFonts w:ascii="Arial" w:hAnsi="Arial" w:cs="Arial"/>
          <w:lang w:val="es-ES_tradnl"/>
        </w:rPr>
        <w:t>s</w:t>
      </w:r>
      <w:r w:rsidR="009D287E" w:rsidRPr="00B32A27">
        <w:rPr>
          <w:rFonts w:ascii="Arial" w:hAnsi="Arial" w:cs="Arial"/>
          <w:lang w:val="es-ES_tradnl"/>
        </w:rPr>
        <w:t xml:space="preserve"> </w:t>
      </w:r>
      <w:r w:rsidRPr="00B32A27">
        <w:rPr>
          <w:rFonts w:ascii="Arial" w:hAnsi="Arial" w:cs="Arial"/>
          <w:lang w:val="es-ES_tradnl"/>
        </w:rPr>
        <w:t>y excluid</w:t>
      </w:r>
      <w:r w:rsidR="00323179">
        <w:rPr>
          <w:rFonts w:ascii="Arial" w:hAnsi="Arial" w:cs="Arial"/>
          <w:lang w:val="es-ES_tradnl"/>
        </w:rPr>
        <w:t>a</w:t>
      </w:r>
      <w:r w:rsidRPr="00B32A27">
        <w:rPr>
          <w:rFonts w:ascii="Arial" w:hAnsi="Arial" w:cs="Arial"/>
          <w:lang w:val="es-ES_tradnl"/>
        </w:rPr>
        <w:t>s,</w:t>
      </w:r>
      <w:r w:rsidR="009D287E" w:rsidRPr="00B32A27">
        <w:rPr>
          <w:rFonts w:ascii="Arial" w:hAnsi="Arial" w:cs="Arial"/>
          <w:lang w:val="es-ES_tradnl"/>
        </w:rPr>
        <w:t xml:space="preserve"> </w:t>
      </w:r>
      <w:r w:rsidRPr="00B32A27">
        <w:rPr>
          <w:rFonts w:ascii="Arial" w:hAnsi="Arial" w:cs="Arial"/>
          <w:lang w:val="es-ES_tradnl"/>
        </w:rPr>
        <w:t>la</w:t>
      </w:r>
      <w:r w:rsidR="009D287E" w:rsidRPr="00B32A27">
        <w:rPr>
          <w:rFonts w:ascii="Arial" w:hAnsi="Arial" w:cs="Arial"/>
          <w:lang w:val="es-ES_tradnl"/>
        </w:rPr>
        <w:t xml:space="preserve"> </w:t>
      </w:r>
      <w:r w:rsidRPr="00B32A27">
        <w:rPr>
          <w:rFonts w:ascii="Arial" w:hAnsi="Arial" w:cs="Arial"/>
          <w:lang w:val="es-ES_tradnl"/>
        </w:rPr>
        <w:t>fecha</w:t>
      </w:r>
      <w:r w:rsidR="009D287E" w:rsidRPr="00B32A27">
        <w:rPr>
          <w:rFonts w:ascii="Arial" w:hAnsi="Arial" w:cs="Arial"/>
          <w:lang w:val="es-ES_tradnl"/>
        </w:rPr>
        <w:t xml:space="preserve"> </w:t>
      </w:r>
      <w:r w:rsidRPr="00B32A27">
        <w:rPr>
          <w:rFonts w:ascii="Arial" w:hAnsi="Arial" w:cs="Arial"/>
          <w:lang w:val="es-ES_tradnl"/>
        </w:rPr>
        <w:t>y lugar de examen.</w:t>
      </w:r>
    </w:p>
    <w:p w14:paraId="4C22D701" w14:textId="77777777"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Contra la citada resolución, podrá interponerse el recurso administrativo correspondiente, conforme a lo previsto en la Ley 39/2015, de 1 de octubre, del Procedimiento Administrativo Común de las Administraciones Públicas.</w:t>
      </w:r>
    </w:p>
    <w:p w14:paraId="34BC800B" w14:textId="4B3862D5" w:rsidR="00AA4D72" w:rsidRPr="00CA1A11" w:rsidRDefault="009D287E" w:rsidP="00CA1A11">
      <w:pPr>
        <w:pStyle w:val="Ttulo3"/>
        <w:jc w:val="center"/>
        <w:rPr>
          <w:rFonts w:ascii="Arial" w:hAnsi="Arial" w:cs="Arial"/>
          <w:i/>
          <w:iCs/>
          <w:color w:val="auto"/>
          <w:sz w:val="22"/>
          <w:szCs w:val="22"/>
          <w:lang w:val="es-ES_tradnl"/>
        </w:rPr>
      </w:pPr>
      <w:r w:rsidRPr="00CA1A11">
        <w:rPr>
          <w:rFonts w:ascii="Arial" w:hAnsi="Arial" w:cs="Arial"/>
          <w:i/>
          <w:iCs/>
          <w:color w:val="auto"/>
          <w:sz w:val="22"/>
          <w:szCs w:val="22"/>
          <w:lang w:val="es-ES_tradnl"/>
        </w:rPr>
        <w:t xml:space="preserve">5. </w:t>
      </w:r>
      <w:r w:rsidR="00AA4D72" w:rsidRPr="00CA1A11">
        <w:rPr>
          <w:rFonts w:ascii="Arial" w:hAnsi="Arial" w:cs="Arial"/>
          <w:i/>
          <w:iCs/>
          <w:color w:val="auto"/>
          <w:sz w:val="22"/>
          <w:szCs w:val="22"/>
          <w:lang w:val="es-ES_tradnl"/>
        </w:rPr>
        <w:t>Tribunal</w:t>
      </w:r>
      <w:r w:rsidR="00AA4D72" w:rsidRPr="00B32A27">
        <w:rPr>
          <w:rFonts w:ascii="Arial" w:hAnsi="Arial" w:cs="Arial"/>
          <w:i/>
          <w:iCs/>
          <w:lang w:val="es-ES_tradnl"/>
        </w:rPr>
        <w:t xml:space="preserve"> </w:t>
      </w:r>
      <w:r w:rsidR="00AA4D72" w:rsidRPr="00CA1A11">
        <w:rPr>
          <w:rFonts w:ascii="Arial" w:hAnsi="Arial" w:cs="Arial"/>
          <w:i/>
          <w:iCs/>
          <w:color w:val="auto"/>
          <w:sz w:val="22"/>
          <w:szCs w:val="22"/>
          <w:lang w:val="es-ES_tradnl"/>
        </w:rPr>
        <w:t>Calificador</w:t>
      </w:r>
      <w:r w:rsidR="00AA4D72" w:rsidRPr="00B32A27">
        <w:rPr>
          <w:rFonts w:ascii="Arial" w:hAnsi="Arial" w:cs="Arial"/>
          <w:lang w:val="es-ES_tradnl"/>
        </w:rPr>
        <w:t>.</w:t>
      </w:r>
    </w:p>
    <w:p w14:paraId="3526746F" w14:textId="6BABEABB"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5.1.</w:t>
      </w:r>
      <w:r w:rsidR="009D287E" w:rsidRPr="00B32A27">
        <w:rPr>
          <w:rFonts w:ascii="Arial" w:hAnsi="Arial" w:cs="Arial"/>
          <w:lang w:val="es-ES_tradnl"/>
        </w:rPr>
        <w:t xml:space="preserve"> </w:t>
      </w:r>
      <w:r w:rsidRPr="00B32A27">
        <w:rPr>
          <w:rFonts w:ascii="Arial" w:hAnsi="Arial" w:cs="Arial"/>
          <w:lang w:val="es-ES_tradnl"/>
        </w:rPr>
        <w:t>El Tribunal calificador de estas pruebas es el que</w:t>
      </w:r>
      <w:r w:rsidR="009D287E" w:rsidRPr="00B32A27">
        <w:rPr>
          <w:rFonts w:ascii="Arial" w:hAnsi="Arial" w:cs="Arial"/>
          <w:lang w:val="es-ES_tradnl"/>
        </w:rPr>
        <w:t xml:space="preserve"> </w:t>
      </w:r>
      <w:r w:rsidRPr="00B32A27">
        <w:rPr>
          <w:rFonts w:ascii="Arial" w:hAnsi="Arial" w:cs="Arial"/>
          <w:lang w:val="es-ES_tradnl"/>
        </w:rPr>
        <w:t>figura</w:t>
      </w:r>
      <w:r w:rsidR="009D287E" w:rsidRPr="00B32A27">
        <w:rPr>
          <w:rFonts w:ascii="Arial" w:hAnsi="Arial" w:cs="Arial"/>
          <w:lang w:val="es-ES_tradnl"/>
        </w:rPr>
        <w:t xml:space="preserve"> </w:t>
      </w:r>
      <w:r w:rsidRPr="00B32A27">
        <w:rPr>
          <w:rFonts w:ascii="Arial" w:hAnsi="Arial" w:cs="Arial"/>
          <w:lang w:val="es-ES_tradnl"/>
        </w:rPr>
        <w:t>como</w:t>
      </w:r>
      <w:r w:rsidR="009D287E" w:rsidRPr="00B32A27">
        <w:rPr>
          <w:rFonts w:ascii="Arial" w:hAnsi="Arial" w:cs="Arial"/>
          <w:lang w:val="es-ES_tradnl"/>
        </w:rPr>
        <w:t xml:space="preserve"> </w:t>
      </w:r>
      <w:r w:rsidRPr="00B32A27">
        <w:rPr>
          <w:rFonts w:ascii="Arial" w:hAnsi="Arial" w:cs="Arial"/>
          <w:lang w:val="es-ES_tradnl"/>
        </w:rPr>
        <w:t>Anexo</w:t>
      </w:r>
      <w:r w:rsidR="009D287E" w:rsidRPr="00B32A27">
        <w:rPr>
          <w:rFonts w:ascii="Arial" w:hAnsi="Arial" w:cs="Arial"/>
          <w:lang w:val="es-ES_tradnl"/>
        </w:rPr>
        <w:t xml:space="preserve"> </w:t>
      </w:r>
      <w:r w:rsidRPr="00B32A27">
        <w:rPr>
          <w:rFonts w:ascii="Arial" w:hAnsi="Arial" w:cs="Arial"/>
          <w:lang w:val="es-ES_tradnl"/>
        </w:rPr>
        <w:t>II</w:t>
      </w:r>
      <w:r w:rsidR="009D287E" w:rsidRPr="00B32A27">
        <w:rPr>
          <w:rFonts w:ascii="Arial" w:hAnsi="Arial" w:cs="Arial"/>
          <w:lang w:val="es-ES_tradnl"/>
        </w:rPr>
        <w:t xml:space="preserve"> </w:t>
      </w:r>
      <w:r w:rsidRPr="00B32A27">
        <w:rPr>
          <w:rFonts w:ascii="Arial" w:hAnsi="Arial" w:cs="Arial"/>
          <w:lang w:val="es-ES_tradnl"/>
        </w:rPr>
        <w:t>a</w:t>
      </w:r>
      <w:r w:rsidR="009D287E" w:rsidRPr="00B32A27">
        <w:rPr>
          <w:rFonts w:ascii="Arial" w:hAnsi="Arial" w:cs="Arial"/>
          <w:lang w:val="es-ES_tradnl"/>
        </w:rPr>
        <w:t xml:space="preserve"> </w:t>
      </w:r>
      <w:r w:rsidRPr="00B32A27">
        <w:rPr>
          <w:rFonts w:ascii="Arial" w:hAnsi="Arial" w:cs="Arial"/>
          <w:lang w:val="es-ES_tradnl"/>
        </w:rPr>
        <w:t>esta convocatoria.</w:t>
      </w:r>
    </w:p>
    <w:p w14:paraId="1F4DA5DC" w14:textId="2B72F974"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5.2.</w:t>
      </w:r>
      <w:r w:rsidRPr="00B32A27">
        <w:rPr>
          <w:rFonts w:ascii="Arial" w:hAnsi="Arial" w:cs="Arial"/>
          <w:lang w:val="es-ES_tradnl"/>
        </w:rPr>
        <w:tab/>
        <w:t>El</w:t>
      </w:r>
      <w:r w:rsidR="009D287E" w:rsidRPr="00B32A27">
        <w:rPr>
          <w:rFonts w:ascii="Arial" w:hAnsi="Arial" w:cs="Arial"/>
          <w:lang w:val="es-ES_tradnl"/>
        </w:rPr>
        <w:t xml:space="preserve"> </w:t>
      </w:r>
      <w:r w:rsidRPr="00B32A27">
        <w:rPr>
          <w:rFonts w:ascii="Arial" w:hAnsi="Arial" w:cs="Arial"/>
          <w:lang w:val="es-ES_tradnl"/>
        </w:rPr>
        <w:t>procedimiento</w:t>
      </w:r>
      <w:r w:rsidR="009D287E" w:rsidRPr="00B32A27">
        <w:rPr>
          <w:rFonts w:ascii="Arial" w:hAnsi="Arial" w:cs="Arial"/>
          <w:lang w:val="es-ES_tradnl"/>
        </w:rPr>
        <w:t xml:space="preserve"> </w:t>
      </w:r>
      <w:r w:rsidRPr="00B32A27">
        <w:rPr>
          <w:rFonts w:ascii="Arial" w:hAnsi="Arial" w:cs="Arial"/>
          <w:lang w:val="es-ES_tradnl"/>
        </w:rPr>
        <w:t>de actuación</w:t>
      </w:r>
      <w:r w:rsidR="009D287E" w:rsidRPr="00B32A27">
        <w:rPr>
          <w:rFonts w:ascii="Arial" w:hAnsi="Arial" w:cs="Arial"/>
          <w:lang w:val="es-ES_tradnl"/>
        </w:rPr>
        <w:t xml:space="preserve"> </w:t>
      </w:r>
      <w:r w:rsidRPr="00B32A27">
        <w:rPr>
          <w:rFonts w:ascii="Arial" w:hAnsi="Arial" w:cs="Arial"/>
          <w:lang w:val="es-ES_tradnl"/>
        </w:rPr>
        <w:t>del Tribunal</w:t>
      </w:r>
      <w:r w:rsidR="009D287E" w:rsidRPr="00B32A27">
        <w:rPr>
          <w:rFonts w:ascii="Arial" w:hAnsi="Arial" w:cs="Arial"/>
          <w:lang w:val="es-ES_tradnl"/>
        </w:rPr>
        <w:t xml:space="preserve"> </w:t>
      </w:r>
      <w:r w:rsidRPr="00B32A27">
        <w:rPr>
          <w:rFonts w:ascii="Arial" w:hAnsi="Arial" w:cs="Arial"/>
          <w:lang w:val="es-ES_tradnl"/>
        </w:rPr>
        <w:t>se ajustará</w:t>
      </w:r>
      <w:r w:rsidR="009D287E" w:rsidRPr="00B32A27">
        <w:rPr>
          <w:rFonts w:ascii="Arial" w:hAnsi="Arial" w:cs="Arial"/>
          <w:lang w:val="es-ES_tradnl"/>
        </w:rPr>
        <w:t xml:space="preserve"> </w:t>
      </w:r>
      <w:r w:rsidRPr="00B32A27">
        <w:rPr>
          <w:rFonts w:ascii="Arial" w:hAnsi="Arial" w:cs="Arial"/>
          <w:lang w:val="es-ES_tradnl"/>
        </w:rPr>
        <w:t>a</w:t>
      </w:r>
      <w:r w:rsidR="009D287E" w:rsidRPr="00B32A27">
        <w:rPr>
          <w:rFonts w:ascii="Arial" w:hAnsi="Arial" w:cs="Arial"/>
          <w:lang w:val="es-ES_tradnl"/>
        </w:rPr>
        <w:t xml:space="preserve"> </w:t>
      </w:r>
      <w:r w:rsidRPr="00B32A27">
        <w:rPr>
          <w:rFonts w:ascii="Arial" w:hAnsi="Arial" w:cs="Arial"/>
          <w:lang w:val="es-ES_tradnl"/>
        </w:rPr>
        <w:t>lo dispuesto</w:t>
      </w:r>
      <w:r w:rsidR="009D287E" w:rsidRPr="00B32A27">
        <w:rPr>
          <w:rFonts w:ascii="Arial" w:hAnsi="Arial" w:cs="Arial"/>
          <w:lang w:val="es-ES_tradnl"/>
        </w:rPr>
        <w:t xml:space="preserve"> </w:t>
      </w:r>
      <w:r w:rsidRPr="00B32A27">
        <w:rPr>
          <w:rFonts w:ascii="Arial" w:hAnsi="Arial" w:cs="Arial"/>
          <w:lang w:val="es-ES_tradnl"/>
        </w:rPr>
        <w:t>en la Ley</w:t>
      </w:r>
      <w:r w:rsidR="009D287E" w:rsidRPr="00B32A27">
        <w:rPr>
          <w:rFonts w:ascii="Arial" w:hAnsi="Arial" w:cs="Arial"/>
          <w:lang w:val="es-ES_tradnl"/>
        </w:rPr>
        <w:t xml:space="preserve"> </w:t>
      </w:r>
      <w:r w:rsidRPr="00B32A27">
        <w:rPr>
          <w:rFonts w:ascii="Arial" w:hAnsi="Arial" w:cs="Arial"/>
          <w:lang w:val="es-ES_tradnl"/>
        </w:rPr>
        <w:t xml:space="preserve">40/2015, de 1 de octubre, de Régimen Jurídico del Sector Público, en el Acuerdo Regulador de las Condiciones </w:t>
      </w:r>
      <w:r w:rsidRPr="00B32A27">
        <w:rPr>
          <w:rFonts w:ascii="Arial" w:hAnsi="Arial" w:cs="Arial"/>
          <w:lang w:val="es-ES_tradnl"/>
        </w:rPr>
        <w:lastRenderedPageBreak/>
        <w:t>de Trabajo del Personal</w:t>
      </w:r>
      <w:r w:rsidR="009D287E" w:rsidRPr="00B32A27">
        <w:rPr>
          <w:rFonts w:ascii="Arial" w:hAnsi="Arial" w:cs="Arial"/>
          <w:lang w:val="es-ES_tradnl"/>
        </w:rPr>
        <w:t xml:space="preserve"> </w:t>
      </w:r>
      <w:r w:rsidR="00B24712" w:rsidRPr="00B32A27">
        <w:rPr>
          <w:rFonts w:ascii="Arial" w:hAnsi="Arial" w:cs="Arial"/>
          <w:lang w:val="es-ES_tradnl"/>
        </w:rPr>
        <w:t xml:space="preserve">funcionario Técnico, de Gestión y de Administración y Servicios </w:t>
      </w:r>
      <w:r w:rsidRPr="00B32A27">
        <w:rPr>
          <w:rFonts w:ascii="Arial" w:hAnsi="Arial" w:cs="Arial"/>
          <w:lang w:val="es-ES_tradnl"/>
        </w:rPr>
        <w:t>de</w:t>
      </w:r>
      <w:r w:rsidR="009D287E" w:rsidRPr="00B32A27">
        <w:rPr>
          <w:rFonts w:ascii="Arial" w:hAnsi="Arial" w:cs="Arial"/>
          <w:lang w:val="es-ES_tradnl"/>
        </w:rPr>
        <w:t xml:space="preserve"> </w:t>
      </w:r>
      <w:r w:rsidRPr="00B32A27">
        <w:rPr>
          <w:rFonts w:ascii="Arial" w:hAnsi="Arial" w:cs="Arial"/>
          <w:lang w:val="es-ES_tradnl"/>
        </w:rPr>
        <w:t>la Universidad de Extremadura y demás disposiciones vigentes.</w:t>
      </w:r>
    </w:p>
    <w:p w14:paraId="00E0B31B" w14:textId="11F608B4"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 xml:space="preserve">En el funcionamiento interno se guiará por el Manual de Instrucciones para los Tribunales de Selección del Personal </w:t>
      </w:r>
      <w:r w:rsidR="00B24712" w:rsidRPr="00B32A27">
        <w:rPr>
          <w:rFonts w:ascii="Arial" w:hAnsi="Arial" w:cs="Arial"/>
          <w:lang w:val="es-ES_tradnl"/>
        </w:rPr>
        <w:t>Técnico, de Gestión y de Administración y Servicios</w:t>
      </w:r>
      <w:r w:rsidRPr="00B32A27">
        <w:rPr>
          <w:rFonts w:ascii="Arial" w:hAnsi="Arial" w:cs="Arial"/>
          <w:lang w:val="es-ES_tradnl"/>
        </w:rPr>
        <w:t xml:space="preserve"> de la Universidad de Extremadura.</w:t>
      </w:r>
    </w:p>
    <w:p w14:paraId="0D17FBD6" w14:textId="7FA3AAAD" w:rsidR="00AA4D72" w:rsidRPr="00B32A27" w:rsidRDefault="00AA4D72" w:rsidP="009D287E">
      <w:pPr>
        <w:spacing w:after="120" w:line="240" w:lineRule="auto"/>
        <w:jc w:val="both"/>
        <w:rPr>
          <w:rFonts w:ascii="Arial" w:hAnsi="Arial" w:cs="Arial"/>
          <w:lang w:val="es-ES_tradnl"/>
        </w:rPr>
      </w:pPr>
      <w:r w:rsidRPr="00B32A27">
        <w:rPr>
          <w:rFonts w:ascii="Arial" w:hAnsi="Arial" w:cs="Arial"/>
          <w:lang w:val="es-ES_tradnl"/>
        </w:rPr>
        <w:t>5.3.</w:t>
      </w:r>
      <w:r w:rsidR="00356258">
        <w:rPr>
          <w:rFonts w:ascii="Arial" w:hAnsi="Arial" w:cs="Arial"/>
          <w:lang w:val="es-ES_tradnl"/>
        </w:rPr>
        <w:t xml:space="preserve"> </w:t>
      </w:r>
      <w:r w:rsidRPr="00B32A27">
        <w:rPr>
          <w:rFonts w:ascii="Arial" w:hAnsi="Arial" w:cs="Arial"/>
          <w:lang w:val="es-ES_tradnl"/>
        </w:rPr>
        <w:t>Los miembros</w:t>
      </w:r>
      <w:r w:rsidR="009D287E" w:rsidRPr="00B32A27">
        <w:rPr>
          <w:rFonts w:ascii="Arial" w:hAnsi="Arial" w:cs="Arial"/>
          <w:lang w:val="es-ES_tradnl"/>
        </w:rPr>
        <w:t xml:space="preserve"> </w:t>
      </w:r>
      <w:r w:rsidRPr="00B32A27">
        <w:rPr>
          <w:rFonts w:ascii="Arial" w:hAnsi="Arial" w:cs="Arial"/>
          <w:lang w:val="es-ES_tradnl"/>
        </w:rPr>
        <w:t>del Tribunal</w:t>
      </w:r>
      <w:r w:rsidR="009D287E" w:rsidRPr="00B32A27">
        <w:rPr>
          <w:rFonts w:ascii="Arial" w:hAnsi="Arial" w:cs="Arial"/>
          <w:lang w:val="es-ES_tradnl"/>
        </w:rPr>
        <w:t xml:space="preserve"> </w:t>
      </w:r>
      <w:r w:rsidRPr="00B32A27">
        <w:rPr>
          <w:rFonts w:ascii="Arial" w:hAnsi="Arial" w:cs="Arial"/>
          <w:lang w:val="es-ES_tradnl"/>
        </w:rPr>
        <w:t>deberán</w:t>
      </w:r>
      <w:r w:rsidR="009D287E" w:rsidRPr="00B32A27">
        <w:rPr>
          <w:rFonts w:ascii="Arial" w:hAnsi="Arial" w:cs="Arial"/>
          <w:lang w:val="es-ES_tradnl"/>
        </w:rPr>
        <w:t xml:space="preserve"> </w:t>
      </w:r>
      <w:r w:rsidRPr="00B32A27">
        <w:rPr>
          <w:rFonts w:ascii="Arial" w:hAnsi="Arial" w:cs="Arial"/>
          <w:lang w:val="es-ES_tradnl"/>
        </w:rPr>
        <w:t>abstenerse</w:t>
      </w:r>
      <w:r w:rsidR="009D287E" w:rsidRPr="00B32A27">
        <w:rPr>
          <w:rFonts w:ascii="Arial" w:hAnsi="Arial" w:cs="Arial"/>
          <w:lang w:val="es-ES_tradnl"/>
        </w:rPr>
        <w:t xml:space="preserve"> </w:t>
      </w:r>
      <w:r w:rsidRPr="00B32A27">
        <w:rPr>
          <w:rFonts w:ascii="Arial" w:hAnsi="Arial" w:cs="Arial"/>
          <w:lang w:val="es-ES_tradnl"/>
        </w:rPr>
        <w:t>de intervenir,</w:t>
      </w:r>
      <w:r w:rsidR="009D287E" w:rsidRPr="00B32A27">
        <w:rPr>
          <w:rFonts w:ascii="Arial" w:hAnsi="Arial" w:cs="Arial"/>
          <w:lang w:val="es-ES_tradnl"/>
        </w:rPr>
        <w:t xml:space="preserve"> </w:t>
      </w:r>
      <w:r w:rsidRPr="00B32A27">
        <w:rPr>
          <w:rFonts w:ascii="Arial" w:hAnsi="Arial" w:cs="Arial"/>
          <w:lang w:val="es-ES_tradnl"/>
        </w:rPr>
        <w:t>comunicándolo</w:t>
      </w:r>
      <w:r w:rsidR="009D287E" w:rsidRPr="00B32A27">
        <w:rPr>
          <w:rFonts w:ascii="Arial" w:hAnsi="Arial" w:cs="Arial"/>
          <w:lang w:val="es-ES_tradnl"/>
        </w:rPr>
        <w:t xml:space="preserve"> </w:t>
      </w:r>
      <w:r w:rsidRPr="00B32A27">
        <w:rPr>
          <w:rFonts w:ascii="Arial" w:hAnsi="Arial" w:cs="Arial"/>
          <w:lang w:val="es-ES_tradnl"/>
        </w:rPr>
        <w:t>al Rector</w:t>
      </w:r>
      <w:r w:rsidR="009D287E" w:rsidRPr="00B32A27">
        <w:rPr>
          <w:rFonts w:ascii="Arial" w:hAnsi="Arial" w:cs="Arial"/>
          <w:lang w:val="es-ES_tradnl"/>
        </w:rPr>
        <w:t xml:space="preserve"> </w:t>
      </w:r>
      <w:r w:rsidRPr="00B32A27">
        <w:rPr>
          <w:rFonts w:ascii="Arial" w:hAnsi="Arial" w:cs="Arial"/>
          <w:lang w:val="es-ES_tradnl"/>
        </w:rPr>
        <w:t>de la Universidad de Extremadura, cuando concurran</w:t>
      </w:r>
      <w:r w:rsidR="009D287E" w:rsidRPr="00B32A27">
        <w:rPr>
          <w:rFonts w:ascii="Arial" w:hAnsi="Arial" w:cs="Arial"/>
          <w:lang w:val="es-ES_tradnl"/>
        </w:rPr>
        <w:t xml:space="preserve"> </w:t>
      </w:r>
      <w:r w:rsidRPr="00B32A27">
        <w:rPr>
          <w:rFonts w:ascii="Arial" w:hAnsi="Arial" w:cs="Arial"/>
          <w:lang w:val="es-ES_tradnl"/>
        </w:rPr>
        <w:t>en</w:t>
      </w:r>
      <w:r w:rsidR="009D287E" w:rsidRPr="00B32A27">
        <w:rPr>
          <w:rFonts w:ascii="Arial" w:hAnsi="Arial" w:cs="Arial"/>
          <w:lang w:val="es-ES_tradnl"/>
        </w:rPr>
        <w:t xml:space="preserve"> </w:t>
      </w:r>
      <w:r w:rsidRPr="00B32A27">
        <w:rPr>
          <w:rFonts w:ascii="Arial" w:hAnsi="Arial" w:cs="Arial"/>
          <w:lang w:val="es-ES_tradnl"/>
        </w:rPr>
        <w:t>ellos</w:t>
      </w:r>
      <w:r w:rsidR="009D287E" w:rsidRPr="00B32A27">
        <w:rPr>
          <w:rFonts w:ascii="Arial" w:hAnsi="Arial" w:cs="Arial"/>
          <w:lang w:val="es-ES_tradnl"/>
        </w:rPr>
        <w:t xml:space="preserve"> </w:t>
      </w:r>
      <w:r w:rsidRPr="00B32A27">
        <w:rPr>
          <w:rFonts w:ascii="Arial" w:hAnsi="Arial" w:cs="Arial"/>
          <w:lang w:val="es-ES_tradnl"/>
        </w:rPr>
        <w:t>alguna</w:t>
      </w:r>
      <w:r w:rsidR="009D287E" w:rsidRPr="00B32A27">
        <w:rPr>
          <w:rFonts w:ascii="Arial" w:hAnsi="Arial" w:cs="Arial"/>
          <w:lang w:val="es-ES_tradnl"/>
        </w:rPr>
        <w:t xml:space="preserve"> </w:t>
      </w:r>
      <w:r w:rsidRPr="00B32A27">
        <w:rPr>
          <w:rFonts w:ascii="Arial" w:hAnsi="Arial" w:cs="Arial"/>
          <w:lang w:val="es-ES_tradnl"/>
        </w:rPr>
        <w:t>de</w:t>
      </w:r>
      <w:r w:rsidR="009D287E" w:rsidRPr="00B32A27">
        <w:rPr>
          <w:rFonts w:ascii="Arial" w:hAnsi="Arial" w:cs="Arial"/>
          <w:lang w:val="es-ES_tradnl"/>
        </w:rPr>
        <w:t xml:space="preserve"> </w:t>
      </w:r>
      <w:r w:rsidRPr="00B32A27">
        <w:rPr>
          <w:rFonts w:ascii="Arial" w:hAnsi="Arial" w:cs="Arial"/>
          <w:lang w:val="es-ES_tradnl"/>
        </w:rPr>
        <w:t>las</w:t>
      </w:r>
      <w:r w:rsidR="009D287E" w:rsidRPr="00B32A27">
        <w:rPr>
          <w:rFonts w:ascii="Arial" w:hAnsi="Arial" w:cs="Arial"/>
          <w:lang w:val="es-ES_tradnl"/>
        </w:rPr>
        <w:t xml:space="preserve"> </w:t>
      </w:r>
      <w:r w:rsidRPr="00B32A27">
        <w:rPr>
          <w:rFonts w:ascii="Arial" w:hAnsi="Arial" w:cs="Arial"/>
          <w:lang w:val="es-ES_tradnl"/>
        </w:rPr>
        <w:t>circunstancias previstas en el artículo 23 de la Ley 40/2015, de 1 de octubre, de Régimen Jurídico del Sector Público, o si se hubiesen realizado tareas de preparación de aspirantes a prueb</w:t>
      </w:r>
      <w:r w:rsidR="009D287E" w:rsidRPr="00B32A27">
        <w:rPr>
          <w:rFonts w:ascii="Arial" w:hAnsi="Arial" w:cs="Arial"/>
          <w:lang w:val="es-ES_tradnl"/>
        </w:rPr>
        <w:t>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70016BE6" w14:textId="77777777"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Asimismo, los aspirantes podrán recusar a los miembros del Tribunal cuando concurran las circunstancias previstas en el párrafo anterior.</w:t>
      </w:r>
    </w:p>
    <w:p w14:paraId="571D3A05" w14:textId="5F839887"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5.4.</w:t>
      </w:r>
      <w:r w:rsidR="009D287E" w:rsidRPr="00B32A27">
        <w:rPr>
          <w:rFonts w:ascii="Arial" w:hAnsi="Arial" w:cs="Arial"/>
          <w:lang w:val="es-ES_tradnl"/>
        </w:rPr>
        <w:t xml:space="preserve"> </w:t>
      </w:r>
      <w:r w:rsidRPr="00B32A27">
        <w:rPr>
          <w:rFonts w:ascii="Arial" w:hAnsi="Arial" w:cs="Arial"/>
          <w:lang w:val="es-ES_tradnl"/>
        </w:rPr>
        <w:t>Con anterioridad a la iniciación de las pruebas selectivas,</w:t>
      </w:r>
      <w:r w:rsidR="009D287E" w:rsidRPr="00B32A27">
        <w:rPr>
          <w:rFonts w:ascii="Arial" w:hAnsi="Arial" w:cs="Arial"/>
          <w:lang w:val="es-ES_tradnl"/>
        </w:rPr>
        <w:t xml:space="preserve"> </w:t>
      </w:r>
      <w:r w:rsidRPr="00B32A27">
        <w:rPr>
          <w:rFonts w:ascii="Arial" w:hAnsi="Arial" w:cs="Arial"/>
          <w:lang w:val="es-ES_tradnl"/>
        </w:rPr>
        <w:t>la</w:t>
      </w:r>
      <w:r w:rsidR="009D287E" w:rsidRPr="00B32A27">
        <w:rPr>
          <w:rFonts w:ascii="Arial" w:hAnsi="Arial" w:cs="Arial"/>
          <w:lang w:val="es-ES_tradnl"/>
        </w:rPr>
        <w:t xml:space="preserve"> </w:t>
      </w:r>
      <w:r w:rsidRPr="00B32A27">
        <w:rPr>
          <w:rFonts w:ascii="Arial" w:hAnsi="Arial" w:cs="Arial"/>
          <w:lang w:val="es-ES_tradnl"/>
        </w:rPr>
        <w:t>autoridad</w:t>
      </w:r>
      <w:r w:rsidR="009D287E" w:rsidRPr="00B32A27">
        <w:rPr>
          <w:rFonts w:ascii="Arial" w:hAnsi="Arial" w:cs="Arial"/>
          <w:lang w:val="es-ES_tradnl"/>
        </w:rPr>
        <w:t xml:space="preserve"> </w:t>
      </w:r>
      <w:r w:rsidRPr="00B32A27">
        <w:rPr>
          <w:rFonts w:ascii="Arial" w:hAnsi="Arial" w:cs="Arial"/>
          <w:lang w:val="es-ES_tradnl"/>
        </w:rPr>
        <w:t>que</w:t>
      </w:r>
      <w:r w:rsidR="009D287E" w:rsidRPr="00B32A27">
        <w:rPr>
          <w:rFonts w:ascii="Arial" w:hAnsi="Arial" w:cs="Arial"/>
          <w:lang w:val="es-ES_tradnl"/>
        </w:rPr>
        <w:t xml:space="preserve"> </w:t>
      </w:r>
      <w:r w:rsidRPr="00B32A27">
        <w:rPr>
          <w:rFonts w:ascii="Arial" w:hAnsi="Arial" w:cs="Arial"/>
          <w:lang w:val="es-ES_tradnl"/>
        </w:rPr>
        <w:t xml:space="preserve">convoca publicará en la </w:t>
      </w:r>
      <w:r w:rsidR="00814E1A" w:rsidRPr="00B32A27">
        <w:rPr>
          <w:rFonts w:ascii="Arial" w:hAnsi="Arial" w:cs="Arial"/>
          <w:lang w:val="es-ES_tradnl"/>
        </w:rPr>
        <w:t>W</w:t>
      </w:r>
      <w:r w:rsidRPr="00B32A27">
        <w:rPr>
          <w:rFonts w:ascii="Arial" w:hAnsi="Arial" w:cs="Arial"/>
          <w:lang w:val="es-ES_tradnl"/>
        </w:rPr>
        <w:t>eb de la Universidad de Extremadura, resolución por la que se nombren a los nuevos miembros del Tribunal que hayan de sustituir a los que hayan perdido su condición por alguna de las causas previstas en la base 5.3.</w:t>
      </w:r>
    </w:p>
    <w:p w14:paraId="33324D70" w14:textId="2E01BC57"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5.5.</w:t>
      </w:r>
      <w:r w:rsidR="009D287E" w:rsidRPr="00B32A27">
        <w:rPr>
          <w:rFonts w:ascii="Arial" w:hAnsi="Arial" w:cs="Arial"/>
          <w:lang w:val="es-ES_tradnl"/>
        </w:rPr>
        <w:t xml:space="preserve"> </w:t>
      </w:r>
      <w:r w:rsidRPr="00B32A27">
        <w:rPr>
          <w:rFonts w:ascii="Arial" w:hAnsi="Arial" w:cs="Arial"/>
          <w:lang w:val="es-ES_tradnl"/>
        </w:rPr>
        <w:t>Previa convocatoria</w:t>
      </w:r>
      <w:r w:rsidR="009D287E" w:rsidRPr="00B32A27">
        <w:rPr>
          <w:rFonts w:ascii="Arial" w:hAnsi="Arial" w:cs="Arial"/>
          <w:lang w:val="es-ES_tradnl"/>
        </w:rPr>
        <w:t xml:space="preserve"> </w:t>
      </w:r>
      <w:r w:rsidRPr="00B32A27">
        <w:rPr>
          <w:rFonts w:ascii="Arial" w:hAnsi="Arial" w:cs="Arial"/>
          <w:lang w:val="es-ES_tradnl"/>
        </w:rPr>
        <w:t>del Presidente,</w:t>
      </w:r>
      <w:r w:rsidR="009D287E" w:rsidRPr="00B32A27">
        <w:rPr>
          <w:rFonts w:ascii="Arial" w:hAnsi="Arial" w:cs="Arial"/>
          <w:lang w:val="es-ES_tradnl"/>
        </w:rPr>
        <w:t xml:space="preserve"> </w:t>
      </w:r>
      <w:r w:rsidRPr="00B32A27">
        <w:rPr>
          <w:rFonts w:ascii="Arial" w:hAnsi="Arial" w:cs="Arial"/>
          <w:lang w:val="es-ES_tradnl"/>
        </w:rPr>
        <w:t>se constituirá</w:t>
      </w:r>
      <w:r w:rsidR="009D287E" w:rsidRPr="00B32A27">
        <w:rPr>
          <w:rFonts w:ascii="Arial" w:hAnsi="Arial" w:cs="Arial"/>
          <w:lang w:val="es-ES_tradnl"/>
        </w:rPr>
        <w:t xml:space="preserve"> </w:t>
      </w:r>
      <w:r w:rsidRPr="00B32A27">
        <w:rPr>
          <w:rFonts w:ascii="Arial" w:hAnsi="Arial" w:cs="Arial"/>
          <w:lang w:val="es-ES_tradnl"/>
        </w:rPr>
        <w:t>el Tribunal</w:t>
      </w:r>
      <w:r w:rsidR="009D287E" w:rsidRPr="00B32A27">
        <w:rPr>
          <w:rFonts w:ascii="Arial" w:hAnsi="Arial" w:cs="Arial"/>
          <w:lang w:val="es-ES_tradnl"/>
        </w:rPr>
        <w:t xml:space="preserve"> </w:t>
      </w:r>
      <w:r w:rsidRPr="00B32A27">
        <w:rPr>
          <w:rFonts w:ascii="Arial" w:hAnsi="Arial" w:cs="Arial"/>
          <w:lang w:val="es-ES_tradnl"/>
        </w:rPr>
        <w:t>con</w:t>
      </w:r>
      <w:r w:rsidR="009D287E" w:rsidRPr="00B32A27">
        <w:rPr>
          <w:rFonts w:ascii="Arial" w:hAnsi="Arial" w:cs="Arial"/>
          <w:lang w:val="es-ES_tradnl"/>
        </w:rPr>
        <w:t xml:space="preserve"> </w:t>
      </w:r>
      <w:r w:rsidRPr="00B32A27">
        <w:rPr>
          <w:rFonts w:ascii="Arial" w:hAnsi="Arial" w:cs="Arial"/>
          <w:lang w:val="es-ES_tradnl"/>
        </w:rPr>
        <w:t>la asistencia,</w:t>
      </w:r>
      <w:r w:rsidR="009D287E" w:rsidRPr="00B32A27">
        <w:rPr>
          <w:rFonts w:ascii="Arial" w:hAnsi="Arial" w:cs="Arial"/>
          <w:lang w:val="es-ES_tradnl"/>
        </w:rPr>
        <w:t xml:space="preserve"> </w:t>
      </w:r>
      <w:r w:rsidRPr="00B32A27">
        <w:rPr>
          <w:rFonts w:ascii="Arial" w:hAnsi="Arial" w:cs="Arial"/>
          <w:lang w:val="es-ES_tradnl"/>
        </w:rPr>
        <w:t>al menos, de la mitad de sus miembros, siendo necesaria la asistencia obligada del Presidente y</w:t>
      </w:r>
      <w:r w:rsidR="009D287E" w:rsidRPr="00B32A27">
        <w:rPr>
          <w:rFonts w:ascii="Arial" w:hAnsi="Arial" w:cs="Arial"/>
          <w:lang w:val="es-ES_tradnl"/>
        </w:rPr>
        <w:t xml:space="preserve"> </w:t>
      </w:r>
      <w:r w:rsidRPr="00B32A27">
        <w:rPr>
          <w:rFonts w:ascii="Arial" w:hAnsi="Arial" w:cs="Arial"/>
          <w:lang w:val="es-ES_tradnl"/>
        </w:rPr>
        <w:t>el Secretario.</w:t>
      </w:r>
    </w:p>
    <w:p w14:paraId="2BD1819A" w14:textId="2081807D"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El Tribunal acordará todas las decisiones</w:t>
      </w:r>
      <w:r w:rsidR="009D287E" w:rsidRPr="00B32A27">
        <w:rPr>
          <w:rFonts w:ascii="Arial" w:hAnsi="Arial" w:cs="Arial"/>
          <w:lang w:val="es-ES_tradnl"/>
        </w:rPr>
        <w:t xml:space="preserve"> </w:t>
      </w:r>
      <w:r w:rsidRPr="00B32A27">
        <w:rPr>
          <w:rFonts w:ascii="Arial" w:hAnsi="Arial" w:cs="Arial"/>
          <w:lang w:val="es-ES_tradnl"/>
        </w:rPr>
        <w:t>que</w:t>
      </w:r>
      <w:r w:rsidR="009D287E" w:rsidRPr="00B32A27">
        <w:rPr>
          <w:rFonts w:ascii="Arial" w:hAnsi="Arial" w:cs="Arial"/>
          <w:lang w:val="es-ES_tradnl"/>
        </w:rPr>
        <w:t xml:space="preserve"> </w:t>
      </w:r>
      <w:r w:rsidRPr="00B32A27">
        <w:rPr>
          <w:rFonts w:ascii="Arial" w:hAnsi="Arial" w:cs="Arial"/>
          <w:lang w:val="es-ES_tradnl"/>
        </w:rPr>
        <w:t>le correspondan</w:t>
      </w:r>
      <w:r w:rsidR="009D287E" w:rsidRPr="00B32A27">
        <w:rPr>
          <w:rFonts w:ascii="Arial" w:hAnsi="Arial" w:cs="Arial"/>
          <w:lang w:val="es-ES_tradnl"/>
        </w:rPr>
        <w:t xml:space="preserve"> </w:t>
      </w:r>
      <w:r w:rsidRPr="00B32A27">
        <w:rPr>
          <w:rFonts w:ascii="Arial" w:hAnsi="Arial" w:cs="Arial"/>
          <w:lang w:val="es-ES_tradnl"/>
        </w:rPr>
        <w:t>en</w:t>
      </w:r>
      <w:r w:rsidR="009D287E" w:rsidRPr="00B32A27">
        <w:rPr>
          <w:rFonts w:ascii="Arial" w:hAnsi="Arial" w:cs="Arial"/>
          <w:lang w:val="es-ES_tradnl"/>
        </w:rPr>
        <w:t xml:space="preserve"> </w:t>
      </w:r>
      <w:r w:rsidRPr="00B32A27">
        <w:rPr>
          <w:rFonts w:ascii="Arial" w:hAnsi="Arial" w:cs="Arial"/>
          <w:lang w:val="es-ES_tradnl"/>
        </w:rPr>
        <w:t>orden</w:t>
      </w:r>
      <w:r w:rsidR="009D287E" w:rsidRPr="00B32A27">
        <w:rPr>
          <w:rFonts w:ascii="Arial" w:hAnsi="Arial" w:cs="Arial"/>
          <w:lang w:val="es-ES_tradnl"/>
        </w:rPr>
        <w:t xml:space="preserve"> </w:t>
      </w:r>
      <w:r w:rsidRPr="00B32A27">
        <w:rPr>
          <w:rFonts w:ascii="Arial" w:hAnsi="Arial" w:cs="Arial"/>
          <w:lang w:val="es-ES_tradnl"/>
        </w:rPr>
        <w:t>al correcto</w:t>
      </w:r>
      <w:r w:rsidR="009D287E" w:rsidRPr="00B32A27">
        <w:rPr>
          <w:rFonts w:ascii="Arial" w:hAnsi="Arial" w:cs="Arial"/>
          <w:lang w:val="es-ES_tradnl"/>
        </w:rPr>
        <w:t xml:space="preserve"> </w:t>
      </w:r>
      <w:r w:rsidRPr="00B32A27">
        <w:rPr>
          <w:rFonts w:ascii="Arial" w:hAnsi="Arial" w:cs="Arial"/>
          <w:lang w:val="es-ES_tradnl"/>
        </w:rPr>
        <w:t>desarrollo de las pruebas selectivas.</w:t>
      </w:r>
    </w:p>
    <w:p w14:paraId="1EC836B4" w14:textId="769697A0"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5.6.</w:t>
      </w:r>
      <w:r w:rsidR="009D287E" w:rsidRPr="00B32A27">
        <w:rPr>
          <w:rFonts w:ascii="Arial" w:hAnsi="Arial" w:cs="Arial"/>
          <w:lang w:val="es-ES_tradnl"/>
        </w:rPr>
        <w:t xml:space="preserve"> </w:t>
      </w:r>
      <w:r w:rsidRPr="00B32A27">
        <w:rPr>
          <w:rFonts w:ascii="Arial" w:hAnsi="Arial" w:cs="Arial"/>
          <w:lang w:val="es-ES_tradnl"/>
        </w:rPr>
        <w:t>A partir de su constitución y para el resto de las sesiones, el Tribunal, para actuar válidamente requerirá la misma mayoría indicada en el apartado anterior.</w:t>
      </w:r>
    </w:p>
    <w:p w14:paraId="2304833E" w14:textId="670E2CAD"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5.7.</w:t>
      </w:r>
      <w:r w:rsidR="009D287E" w:rsidRPr="00B32A27">
        <w:rPr>
          <w:rFonts w:ascii="Arial" w:hAnsi="Arial" w:cs="Arial"/>
          <w:lang w:val="es-ES_tradnl"/>
        </w:rPr>
        <w:t xml:space="preserve"> </w:t>
      </w:r>
      <w:r w:rsidRPr="00B32A27">
        <w:rPr>
          <w:rFonts w:ascii="Arial" w:hAnsi="Arial" w:cs="Arial"/>
          <w:lang w:val="es-ES_tradnl"/>
        </w:rPr>
        <w:t>El Tribunal</w:t>
      </w:r>
      <w:r w:rsidR="009D287E" w:rsidRPr="00B32A27">
        <w:rPr>
          <w:rFonts w:ascii="Arial" w:hAnsi="Arial" w:cs="Arial"/>
          <w:lang w:val="es-ES_tradnl"/>
        </w:rPr>
        <w:t xml:space="preserve"> </w:t>
      </w:r>
      <w:r w:rsidRPr="00B32A27">
        <w:rPr>
          <w:rFonts w:ascii="Arial" w:hAnsi="Arial" w:cs="Arial"/>
          <w:lang w:val="es-ES_tradnl"/>
        </w:rPr>
        <w:t>resolverá</w:t>
      </w:r>
      <w:r w:rsidR="009D287E" w:rsidRPr="00B32A27">
        <w:rPr>
          <w:rFonts w:ascii="Arial" w:hAnsi="Arial" w:cs="Arial"/>
          <w:lang w:val="es-ES_tradnl"/>
        </w:rPr>
        <w:t xml:space="preserve"> </w:t>
      </w:r>
      <w:r w:rsidRPr="00B32A27">
        <w:rPr>
          <w:rFonts w:ascii="Arial" w:hAnsi="Arial" w:cs="Arial"/>
          <w:lang w:val="es-ES_tradnl"/>
        </w:rPr>
        <w:t>las dudas que pudieran surgir en la aplicación</w:t>
      </w:r>
      <w:r w:rsidR="009D287E" w:rsidRPr="00B32A27">
        <w:rPr>
          <w:rFonts w:ascii="Arial" w:hAnsi="Arial" w:cs="Arial"/>
          <w:lang w:val="es-ES_tradnl"/>
        </w:rPr>
        <w:t xml:space="preserve"> </w:t>
      </w:r>
      <w:r w:rsidRPr="00B32A27">
        <w:rPr>
          <w:rFonts w:ascii="Arial" w:hAnsi="Arial" w:cs="Arial"/>
          <w:lang w:val="es-ES_tradnl"/>
        </w:rPr>
        <w:t>de estas bases,</w:t>
      </w:r>
      <w:r w:rsidR="009D287E" w:rsidRPr="00B32A27">
        <w:rPr>
          <w:rFonts w:ascii="Arial" w:hAnsi="Arial" w:cs="Arial"/>
          <w:lang w:val="es-ES_tradnl"/>
        </w:rPr>
        <w:t xml:space="preserve"> </w:t>
      </w:r>
      <w:r w:rsidRPr="00B32A27">
        <w:rPr>
          <w:rFonts w:ascii="Arial" w:hAnsi="Arial" w:cs="Arial"/>
          <w:lang w:val="es-ES_tradnl"/>
        </w:rPr>
        <w:t>así como lo que se deba hacer en los casos no previstos.</w:t>
      </w:r>
    </w:p>
    <w:p w14:paraId="7F2BA75B" w14:textId="735990C3"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5.8.</w:t>
      </w:r>
      <w:r w:rsidR="009D287E" w:rsidRPr="00B32A27">
        <w:rPr>
          <w:rFonts w:ascii="Arial" w:hAnsi="Arial" w:cs="Arial"/>
          <w:lang w:val="es-ES_tradnl"/>
        </w:rPr>
        <w:t xml:space="preserve"> </w:t>
      </w:r>
      <w:r w:rsidRPr="00B32A27">
        <w:rPr>
          <w:rFonts w:ascii="Arial" w:hAnsi="Arial" w:cs="Arial"/>
          <w:lang w:val="es-ES_tradnl"/>
        </w:rPr>
        <w:t>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48C049FD" w14:textId="44013AAC"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Igualmente, y cuando así lo aconsejen las circunstancias del proceso selectivo, podrá</w:t>
      </w:r>
      <w:r w:rsidR="009D287E" w:rsidRPr="00B32A27">
        <w:rPr>
          <w:rFonts w:ascii="Arial" w:hAnsi="Arial" w:cs="Arial"/>
          <w:lang w:val="es-ES_tradnl"/>
        </w:rPr>
        <w:t xml:space="preserve"> </w:t>
      </w:r>
      <w:r w:rsidRPr="00B32A27">
        <w:rPr>
          <w:rFonts w:ascii="Arial" w:hAnsi="Arial" w:cs="Arial"/>
          <w:lang w:val="es-ES_tradnl"/>
        </w:rPr>
        <w:t>ser designado</w:t>
      </w:r>
      <w:r w:rsidR="009D287E" w:rsidRPr="00B32A27">
        <w:rPr>
          <w:rFonts w:ascii="Arial" w:hAnsi="Arial" w:cs="Arial"/>
          <w:lang w:val="es-ES_tradnl"/>
        </w:rPr>
        <w:t xml:space="preserve"> </w:t>
      </w:r>
      <w:r w:rsidRPr="00B32A27">
        <w:rPr>
          <w:rFonts w:ascii="Arial" w:hAnsi="Arial" w:cs="Arial"/>
          <w:lang w:val="es-ES_tradnl"/>
        </w:rPr>
        <w:t>personal colaborador para</w:t>
      </w:r>
      <w:r w:rsidR="009D287E" w:rsidRPr="00B32A27">
        <w:rPr>
          <w:rFonts w:ascii="Arial" w:hAnsi="Arial" w:cs="Arial"/>
          <w:lang w:val="es-ES_tradnl"/>
        </w:rPr>
        <w:t xml:space="preserve"> </w:t>
      </w:r>
      <w:r w:rsidRPr="00B32A27">
        <w:rPr>
          <w:rFonts w:ascii="Arial" w:hAnsi="Arial" w:cs="Arial"/>
          <w:lang w:val="es-ES_tradnl"/>
        </w:rPr>
        <w:t>el desarrollo de las pruebas que actuará</w:t>
      </w:r>
      <w:r w:rsidR="009D287E" w:rsidRPr="00B32A27">
        <w:rPr>
          <w:rFonts w:ascii="Arial" w:hAnsi="Arial" w:cs="Arial"/>
          <w:lang w:val="es-ES_tradnl"/>
        </w:rPr>
        <w:t xml:space="preserve"> </w:t>
      </w:r>
      <w:r w:rsidRPr="00B32A27">
        <w:rPr>
          <w:rFonts w:ascii="Arial" w:hAnsi="Arial" w:cs="Arial"/>
          <w:lang w:val="es-ES_tradnl"/>
        </w:rPr>
        <w:t>bajo la dirección del Tribunal calificador.</w:t>
      </w:r>
    </w:p>
    <w:p w14:paraId="13EEA275" w14:textId="5F21154B"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5.9.</w:t>
      </w:r>
      <w:r w:rsidR="009D287E" w:rsidRPr="00B32A27">
        <w:rPr>
          <w:rFonts w:ascii="Arial" w:hAnsi="Arial" w:cs="Arial"/>
          <w:lang w:val="es-ES_tradnl"/>
        </w:rPr>
        <w:t xml:space="preserve"> </w:t>
      </w:r>
      <w:r w:rsidRPr="00B32A27">
        <w:rPr>
          <w:rFonts w:ascii="Arial" w:hAnsi="Arial" w:cs="Arial"/>
          <w:lang w:val="es-ES_tradnl"/>
        </w:rPr>
        <w:t>El Presidente del Tribunal adoptará las medidas oportunas</w:t>
      </w:r>
      <w:r w:rsidR="009D287E" w:rsidRPr="00B32A27">
        <w:rPr>
          <w:rFonts w:ascii="Arial" w:hAnsi="Arial" w:cs="Arial"/>
          <w:lang w:val="es-ES_tradnl"/>
        </w:rPr>
        <w:t xml:space="preserve"> </w:t>
      </w:r>
      <w:r w:rsidRPr="00B32A27">
        <w:rPr>
          <w:rFonts w:ascii="Arial" w:hAnsi="Arial" w:cs="Arial"/>
          <w:lang w:val="es-ES_tradnl"/>
        </w:rPr>
        <w:t>para garantizar</w:t>
      </w:r>
      <w:r w:rsidR="009D287E" w:rsidRPr="00B32A27">
        <w:rPr>
          <w:rFonts w:ascii="Arial" w:hAnsi="Arial" w:cs="Arial"/>
          <w:lang w:val="es-ES_tradnl"/>
        </w:rPr>
        <w:t xml:space="preserve"> </w:t>
      </w:r>
      <w:r w:rsidRPr="00B32A27">
        <w:rPr>
          <w:rFonts w:ascii="Arial" w:hAnsi="Arial" w:cs="Arial"/>
          <w:lang w:val="es-ES_tradnl"/>
        </w:rPr>
        <w:t>que el ejercicio sea corregido sin que se conozca la identidad de los aspirantes.</w:t>
      </w:r>
    </w:p>
    <w:p w14:paraId="44DB1322" w14:textId="53AE5C5F"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5.10.</w:t>
      </w:r>
      <w:r w:rsidR="009D287E" w:rsidRPr="00B32A27">
        <w:rPr>
          <w:rFonts w:ascii="Arial" w:hAnsi="Arial" w:cs="Arial"/>
          <w:lang w:val="es-ES_tradnl"/>
        </w:rPr>
        <w:t xml:space="preserve"> </w:t>
      </w:r>
      <w:r w:rsidRPr="00B32A27">
        <w:rPr>
          <w:rFonts w:ascii="Arial" w:hAnsi="Arial" w:cs="Arial"/>
          <w:lang w:val="es-ES_tradnl"/>
        </w:rPr>
        <w:t>A efectos de comunicaciones y demás incidencias, el Tribunal tendrá su sede en el Rectorado de la Universidad de Extremadura, Área de Recursos Humanos (Plaza</w:t>
      </w:r>
      <w:r w:rsidR="009D287E" w:rsidRPr="00B32A27">
        <w:rPr>
          <w:rFonts w:ascii="Arial" w:hAnsi="Arial" w:cs="Arial"/>
          <w:lang w:val="es-ES_tradnl"/>
        </w:rPr>
        <w:t xml:space="preserve"> </w:t>
      </w:r>
      <w:r w:rsidRPr="00B32A27">
        <w:rPr>
          <w:rFonts w:ascii="Arial" w:hAnsi="Arial" w:cs="Arial"/>
          <w:lang w:val="es-ES_tradnl"/>
        </w:rPr>
        <w:t>de</w:t>
      </w:r>
      <w:r w:rsidR="009D287E" w:rsidRPr="00B32A27">
        <w:rPr>
          <w:rFonts w:ascii="Arial" w:hAnsi="Arial" w:cs="Arial"/>
          <w:lang w:val="es-ES_tradnl"/>
        </w:rPr>
        <w:t xml:space="preserve"> </w:t>
      </w:r>
      <w:r w:rsidRPr="00B32A27">
        <w:rPr>
          <w:rFonts w:ascii="Arial" w:hAnsi="Arial" w:cs="Arial"/>
          <w:lang w:val="es-ES_tradnl"/>
        </w:rPr>
        <w:t>los Caldereros</w:t>
      </w:r>
      <w:r w:rsidR="009D287E" w:rsidRPr="00B32A27">
        <w:rPr>
          <w:rFonts w:ascii="Arial" w:hAnsi="Arial" w:cs="Arial"/>
          <w:lang w:val="es-ES_tradnl"/>
        </w:rPr>
        <w:t xml:space="preserve"> </w:t>
      </w:r>
      <w:r w:rsidRPr="00B32A27">
        <w:rPr>
          <w:rFonts w:ascii="Arial" w:hAnsi="Arial" w:cs="Arial"/>
          <w:lang w:val="es-ES_tradnl"/>
        </w:rPr>
        <w:t>núm.1,</w:t>
      </w:r>
      <w:r w:rsidR="009D287E" w:rsidRPr="00B32A27">
        <w:rPr>
          <w:rFonts w:ascii="Arial" w:hAnsi="Arial" w:cs="Arial"/>
          <w:lang w:val="es-ES_tradnl"/>
        </w:rPr>
        <w:t xml:space="preserve"> </w:t>
      </w:r>
      <w:r w:rsidRPr="00B32A27">
        <w:rPr>
          <w:rFonts w:ascii="Arial" w:hAnsi="Arial" w:cs="Arial"/>
          <w:lang w:val="es-ES_tradnl"/>
        </w:rPr>
        <w:t>10003 Cáceres,</w:t>
      </w:r>
      <w:r w:rsidR="009D287E" w:rsidRPr="00B32A27">
        <w:rPr>
          <w:rFonts w:ascii="Arial" w:hAnsi="Arial" w:cs="Arial"/>
          <w:lang w:val="es-ES_tradnl"/>
        </w:rPr>
        <w:t xml:space="preserve"> </w:t>
      </w:r>
      <w:r w:rsidRPr="00B32A27">
        <w:rPr>
          <w:rFonts w:ascii="Arial" w:hAnsi="Arial" w:cs="Arial"/>
          <w:lang w:val="es-ES_tradnl"/>
        </w:rPr>
        <w:t>teléfono</w:t>
      </w:r>
      <w:r w:rsidR="009D287E" w:rsidRPr="00B32A27">
        <w:rPr>
          <w:rFonts w:ascii="Arial" w:hAnsi="Arial" w:cs="Arial"/>
          <w:lang w:val="es-ES_tradnl"/>
        </w:rPr>
        <w:t xml:space="preserve"> </w:t>
      </w:r>
      <w:r w:rsidRPr="00B32A27">
        <w:rPr>
          <w:rFonts w:ascii="Arial" w:hAnsi="Arial" w:cs="Arial"/>
          <w:lang w:val="es-ES_tradnl"/>
        </w:rPr>
        <w:t>927</w:t>
      </w:r>
      <w:r w:rsidR="009D287E" w:rsidRPr="00B32A27">
        <w:rPr>
          <w:rFonts w:ascii="Arial" w:hAnsi="Arial" w:cs="Arial"/>
          <w:lang w:val="es-ES_tradnl"/>
        </w:rPr>
        <w:t xml:space="preserve"> </w:t>
      </w:r>
      <w:r w:rsidRPr="00B32A27">
        <w:rPr>
          <w:rFonts w:ascii="Arial" w:hAnsi="Arial" w:cs="Arial"/>
          <w:lang w:val="es-ES_tradnl"/>
        </w:rPr>
        <w:t>257013). El Tribunal</w:t>
      </w:r>
      <w:r w:rsidR="009D287E" w:rsidRPr="00B32A27">
        <w:rPr>
          <w:rFonts w:ascii="Arial" w:hAnsi="Arial" w:cs="Arial"/>
          <w:lang w:val="es-ES_tradnl"/>
        </w:rPr>
        <w:t xml:space="preserve"> </w:t>
      </w:r>
      <w:r w:rsidRPr="00B32A27">
        <w:rPr>
          <w:rFonts w:ascii="Arial" w:hAnsi="Arial" w:cs="Arial"/>
          <w:lang w:val="es-ES_tradnl"/>
        </w:rPr>
        <w:t>dispondrá</w:t>
      </w:r>
      <w:r w:rsidR="009D287E" w:rsidRPr="00B32A27">
        <w:rPr>
          <w:rFonts w:ascii="Arial" w:hAnsi="Arial" w:cs="Arial"/>
          <w:lang w:val="es-ES_tradnl"/>
        </w:rPr>
        <w:t xml:space="preserve"> </w:t>
      </w:r>
      <w:r w:rsidRPr="00B32A27">
        <w:rPr>
          <w:rFonts w:ascii="Arial" w:hAnsi="Arial" w:cs="Arial"/>
          <w:lang w:val="es-ES_tradnl"/>
        </w:rPr>
        <w:t>en esta</w:t>
      </w:r>
      <w:r w:rsidR="009D287E" w:rsidRPr="00B32A27">
        <w:rPr>
          <w:rFonts w:ascii="Arial" w:hAnsi="Arial" w:cs="Arial"/>
          <w:lang w:val="es-ES_tradnl"/>
        </w:rPr>
        <w:t xml:space="preserve"> </w:t>
      </w:r>
      <w:r w:rsidRPr="00B32A27">
        <w:rPr>
          <w:rFonts w:ascii="Arial" w:hAnsi="Arial" w:cs="Arial"/>
          <w:lang w:val="es-ES_tradnl"/>
        </w:rPr>
        <w:t>sede, al menos una persona, miembro o no del Tribunal, para que atienda cuantas cuestiones sean planteadas en relación con las pruebas selectivas.</w:t>
      </w:r>
    </w:p>
    <w:p w14:paraId="2379D4C6" w14:textId="0D54CDDC"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t>5.11.</w:t>
      </w:r>
      <w:r w:rsidR="009D287E" w:rsidRPr="00B32A27">
        <w:rPr>
          <w:rFonts w:ascii="Arial" w:hAnsi="Arial" w:cs="Arial"/>
          <w:lang w:val="es-ES_tradnl"/>
        </w:rPr>
        <w:t xml:space="preserve"> </w:t>
      </w:r>
      <w:r w:rsidRPr="00B32A27">
        <w:rPr>
          <w:rFonts w:ascii="Arial" w:hAnsi="Arial" w:cs="Arial"/>
          <w:lang w:val="es-ES_tradnl"/>
        </w:rPr>
        <w:t>El Tribunal que actúe en estas pruebas selectivas tendrá la categoría segunda de las recogidas en la normativa reguladora de indemnizaciones por razón de servicio.</w:t>
      </w:r>
    </w:p>
    <w:p w14:paraId="13E4661B" w14:textId="47D250ED" w:rsidR="00AA4D72" w:rsidRPr="00B32A27" w:rsidRDefault="00AA4D72" w:rsidP="006B1043">
      <w:pPr>
        <w:spacing w:after="120" w:line="240" w:lineRule="auto"/>
        <w:jc w:val="both"/>
        <w:rPr>
          <w:rFonts w:ascii="Arial" w:hAnsi="Arial" w:cs="Arial"/>
          <w:lang w:val="es-ES_tradnl"/>
        </w:rPr>
      </w:pPr>
      <w:r w:rsidRPr="00B32A27">
        <w:rPr>
          <w:rFonts w:ascii="Arial" w:hAnsi="Arial" w:cs="Arial"/>
          <w:lang w:val="es-ES_tradnl"/>
        </w:rPr>
        <w:lastRenderedPageBreak/>
        <w:t>5.12.</w:t>
      </w:r>
      <w:r w:rsidR="009D287E" w:rsidRPr="00B32A27">
        <w:rPr>
          <w:rFonts w:ascii="Arial" w:hAnsi="Arial" w:cs="Arial"/>
          <w:lang w:val="es-ES_tradnl"/>
        </w:rPr>
        <w:t xml:space="preserve"> </w:t>
      </w:r>
      <w:r w:rsidRPr="00B32A27">
        <w:rPr>
          <w:rFonts w:ascii="Arial" w:hAnsi="Arial" w:cs="Arial"/>
          <w:lang w:val="es-ES_tradnl"/>
        </w:rPr>
        <w:t>Contra las actuaciones y actos de trámite del Tribunal que impidan continuar el procedimiento o produzcan indefensión,</w:t>
      </w:r>
      <w:r w:rsidR="009D287E" w:rsidRPr="00B32A27">
        <w:rPr>
          <w:rFonts w:ascii="Arial" w:hAnsi="Arial" w:cs="Arial"/>
          <w:lang w:val="es-ES_tradnl"/>
        </w:rPr>
        <w:t xml:space="preserve"> </w:t>
      </w:r>
      <w:r w:rsidRPr="00B32A27">
        <w:rPr>
          <w:rFonts w:ascii="Arial" w:hAnsi="Arial" w:cs="Arial"/>
          <w:lang w:val="es-ES_tradnl"/>
        </w:rPr>
        <w:t>los interesados</w:t>
      </w:r>
      <w:r w:rsidR="009D287E" w:rsidRPr="00B32A27">
        <w:rPr>
          <w:rFonts w:ascii="Arial" w:hAnsi="Arial" w:cs="Arial"/>
          <w:lang w:val="es-ES_tradnl"/>
        </w:rPr>
        <w:t xml:space="preserve"> </w:t>
      </w:r>
      <w:r w:rsidRPr="00B32A27">
        <w:rPr>
          <w:rFonts w:ascii="Arial" w:hAnsi="Arial" w:cs="Arial"/>
          <w:lang w:val="es-ES_tradnl"/>
        </w:rPr>
        <w:t>podrán</w:t>
      </w:r>
      <w:r w:rsidR="009D287E" w:rsidRPr="00B32A27">
        <w:rPr>
          <w:rFonts w:ascii="Arial" w:hAnsi="Arial" w:cs="Arial"/>
          <w:lang w:val="es-ES_tradnl"/>
        </w:rPr>
        <w:t xml:space="preserve"> </w:t>
      </w:r>
      <w:r w:rsidRPr="00B32A27">
        <w:rPr>
          <w:rFonts w:ascii="Arial" w:hAnsi="Arial" w:cs="Arial"/>
          <w:lang w:val="es-ES_tradnl"/>
        </w:rPr>
        <w:t>interponer</w:t>
      </w:r>
      <w:r w:rsidR="009D287E" w:rsidRPr="00B32A27">
        <w:rPr>
          <w:rFonts w:ascii="Arial" w:hAnsi="Arial" w:cs="Arial"/>
          <w:lang w:val="es-ES_tradnl"/>
        </w:rPr>
        <w:t xml:space="preserve"> </w:t>
      </w:r>
      <w:r w:rsidRPr="00B32A27">
        <w:rPr>
          <w:rFonts w:ascii="Arial" w:hAnsi="Arial" w:cs="Arial"/>
          <w:lang w:val="es-ES_tradnl"/>
        </w:rPr>
        <w:t>recurso</w:t>
      </w:r>
      <w:r w:rsidR="009D287E" w:rsidRPr="00B32A27">
        <w:rPr>
          <w:rFonts w:ascii="Arial" w:hAnsi="Arial" w:cs="Arial"/>
          <w:lang w:val="es-ES_tradnl"/>
        </w:rPr>
        <w:t xml:space="preserve"> </w:t>
      </w:r>
      <w:r w:rsidRPr="00B32A27">
        <w:rPr>
          <w:rFonts w:ascii="Arial" w:hAnsi="Arial" w:cs="Arial"/>
          <w:lang w:val="es-ES_tradnl"/>
        </w:rPr>
        <w:t>de alzada ante el Rector de la Universidad de Extremadura en el plazo de un mes.</w:t>
      </w:r>
    </w:p>
    <w:p w14:paraId="27DDC4FF" w14:textId="77777777" w:rsidR="00AA4D72" w:rsidRPr="00CA1A11" w:rsidRDefault="00AA4D72" w:rsidP="00CA1A11">
      <w:pPr>
        <w:pStyle w:val="Ttulo3"/>
        <w:jc w:val="center"/>
        <w:rPr>
          <w:rFonts w:ascii="Arial" w:hAnsi="Arial" w:cs="Arial"/>
          <w:i/>
          <w:iCs/>
          <w:color w:val="auto"/>
          <w:sz w:val="22"/>
          <w:szCs w:val="22"/>
          <w:lang w:val="es-ES_tradnl"/>
        </w:rPr>
      </w:pPr>
      <w:r w:rsidRPr="00CA1A11">
        <w:rPr>
          <w:rFonts w:ascii="Arial" w:hAnsi="Arial" w:cs="Arial"/>
          <w:i/>
          <w:iCs/>
          <w:color w:val="auto"/>
          <w:sz w:val="22"/>
          <w:szCs w:val="22"/>
          <w:lang w:val="es-ES_tradnl"/>
        </w:rPr>
        <w:t>6. Procedimiento de selección.</w:t>
      </w:r>
    </w:p>
    <w:p w14:paraId="4CCFBCAA" w14:textId="37EC2762" w:rsidR="003F47E1" w:rsidRPr="003F47E1" w:rsidRDefault="003F47E1" w:rsidP="003F47E1">
      <w:pPr>
        <w:spacing w:after="120" w:line="240" w:lineRule="auto"/>
        <w:jc w:val="both"/>
        <w:rPr>
          <w:rFonts w:ascii="Arial" w:hAnsi="Arial" w:cs="Arial"/>
          <w:lang w:val="es-ES_tradnl"/>
        </w:rPr>
      </w:pPr>
      <w:r w:rsidRPr="003F47E1">
        <w:rPr>
          <w:rFonts w:ascii="Arial" w:hAnsi="Arial" w:cs="Arial"/>
          <w:lang w:val="es-ES_tradnl"/>
        </w:rPr>
        <w:t>6.1. El procedimiento de selección constará de una fase de concurso y una fase de oposición,</w:t>
      </w:r>
      <w:r w:rsidR="000C5807">
        <w:rPr>
          <w:rFonts w:ascii="Arial" w:hAnsi="Arial" w:cs="Arial"/>
          <w:lang w:val="es-ES_tradnl"/>
        </w:rPr>
        <w:t xml:space="preserve"> </w:t>
      </w:r>
      <w:r w:rsidRPr="003F47E1">
        <w:rPr>
          <w:rFonts w:ascii="Arial" w:hAnsi="Arial" w:cs="Arial"/>
          <w:lang w:val="es-ES_tradnl"/>
        </w:rPr>
        <w:t>con las pruebas, puntuaciones y valoraciones que a continuación se especifican.</w:t>
      </w:r>
    </w:p>
    <w:p w14:paraId="5885B03B" w14:textId="77777777" w:rsidR="003F47E1" w:rsidRPr="003F47E1" w:rsidRDefault="003F47E1" w:rsidP="003F47E1">
      <w:pPr>
        <w:spacing w:after="120" w:line="240" w:lineRule="auto"/>
        <w:jc w:val="both"/>
        <w:rPr>
          <w:rFonts w:ascii="Arial" w:hAnsi="Arial" w:cs="Arial"/>
          <w:lang w:val="es-ES_tradnl"/>
        </w:rPr>
      </w:pPr>
      <w:r w:rsidRPr="003F47E1">
        <w:rPr>
          <w:rFonts w:ascii="Arial" w:hAnsi="Arial" w:cs="Arial"/>
          <w:lang w:val="es-ES_tradnl"/>
        </w:rPr>
        <w:t>6.1.1. Fase de oposición.</w:t>
      </w:r>
    </w:p>
    <w:p w14:paraId="2EC9A4BB" w14:textId="16CAF85F" w:rsidR="003F47E1" w:rsidRPr="003F47E1" w:rsidRDefault="003F47E1" w:rsidP="003F47E1">
      <w:pPr>
        <w:spacing w:after="120" w:line="240" w:lineRule="auto"/>
        <w:jc w:val="both"/>
        <w:rPr>
          <w:rFonts w:ascii="Arial" w:hAnsi="Arial" w:cs="Arial"/>
          <w:lang w:val="es-ES_tradnl"/>
        </w:rPr>
      </w:pPr>
      <w:r w:rsidRPr="003F47E1">
        <w:rPr>
          <w:rFonts w:ascii="Arial" w:hAnsi="Arial" w:cs="Arial"/>
          <w:lang w:val="es-ES_tradnl"/>
        </w:rPr>
        <w:t>Las pruebas a superar en la fase de oposición se compondrán de dos ejercicios obligatorios</w:t>
      </w:r>
      <w:r w:rsidR="00327A09">
        <w:rPr>
          <w:rFonts w:ascii="Arial" w:hAnsi="Arial" w:cs="Arial"/>
          <w:lang w:val="es-ES_tradnl"/>
        </w:rPr>
        <w:t xml:space="preserve"> </w:t>
      </w:r>
      <w:r w:rsidRPr="003F47E1">
        <w:rPr>
          <w:rFonts w:ascii="Arial" w:hAnsi="Arial" w:cs="Arial"/>
          <w:lang w:val="es-ES_tradnl"/>
        </w:rPr>
        <w:t>y de carácter eliminatorio cada uno de ellos, ajustándose a las siguientes previsiones:</w:t>
      </w:r>
    </w:p>
    <w:p w14:paraId="502D36D1" w14:textId="77777777" w:rsidR="00902E7E" w:rsidRDefault="003F47E1" w:rsidP="00463C1D">
      <w:pPr>
        <w:pStyle w:val="Prrafodelista"/>
        <w:numPr>
          <w:ilvl w:val="0"/>
          <w:numId w:val="14"/>
        </w:numPr>
        <w:spacing w:after="120" w:line="240" w:lineRule="auto"/>
        <w:ind w:left="283" w:hanging="357"/>
        <w:contextualSpacing w:val="0"/>
        <w:jc w:val="both"/>
        <w:rPr>
          <w:rFonts w:ascii="Arial" w:hAnsi="Arial" w:cs="Arial"/>
          <w:lang w:val="es-ES_tradnl"/>
        </w:rPr>
      </w:pPr>
      <w:r w:rsidRPr="00327A09">
        <w:rPr>
          <w:rFonts w:ascii="Arial" w:hAnsi="Arial" w:cs="Arial"/>
          <w:lang w:val="es-ES_tradnl"/>
        </w:rPr>
        <w:t>Primer ejercicio. Consistirá en contestar a un cuestionario compuesto por un máximo de</w:t>
      </w:r>
      <w:r w:rsidR="00327A09" w:rsidRPr="00327A09">
        <w:rPr>
          <w:rFonts w:ascii="Arial" w:hAnsi="Arial" w:cs="Arial"/>
          <w:lang w:val="es-ES_tradnl"/>
        </w:rPr>
        <w:t xml:space="preserve"> </w:t>
      </w:r>
      <w:r w:rsidRPr="00327A09">
        <w:rPr>
          <w:rFonts w:ascii="Arial" w:hAnsi="Arial" w:cs="Arial"/>
          <w:lang w:val="es-ES_tradnl"/>
        </w:rPr>
        <w:t>100 preguntas con cuatro respuestas, siendo sólo una de ellas la correcta, relacionadas</w:t>
      </w:r>
      <w:r w:rsidR="00902E7E">
        <w:rPr>
          <w:rFonts w:ascii="Arial" w:hAnsi="Arial" w:cs="Arial"/>
          <w:lang w:val="es-ES_tradnl"/>
        </w:rPr>
        <w:t xml:space="preserve"> </w:t>
      </w:r>
      <w:r w:rsidRPr="00902E7E">
        <w:rPr>
          <w:rFonts w:ascii="Arial" w:hAnsi="Arial" w:cs="Arial"/>
          <w:lang w:val="es-ES_tradnl"/>
        </w:rPr>
        <w:t>con el contenido íntegro del programa que figure como anexo III de esta convocatoria.</w:t>
      </w:r>
    </w:p>
    <w:p w14:paraId="06EB54AB" w14:textId="77777777" w:rsidR="00463C1D" w:rsidRDefault="003F47E1" w:rsidP="00024562">
      <w:pPr>
        <w:pStyle w:val="Prrafodelista"/>
        <w:spacing w:after="120" w:line="240" w:lineRule="auto"/>
        <w:ind w:left="283"/>
        <w:contextualSpacing w:val="0"/>
        <w:jc w:val="both"/>
        <w:rPr>
          <w:rFonts w:ascii="Arial" w:hAnsi="Arial" w:cs="Arial"/>
          <w:lang w:val="es-ES_tradnl"/>
        </w:rPr>
      </w:pPr>
      <w:r w:rsidRPr="00902E7E">
        <w:rPr>
          <w:rFonts w:ascii="Arial" w:hAnsi="Arial" w:cs="Arial"/>
          <w:lang w:val="es-ES_tradnl"/>
        </w:rPr>
        <w:t>Los aspirantes marcarán las contestaciones en las correspondientes hojas de examen,</w:t>
      </w:r>
      <w:r w:rsidR="00902E7E">
        <w:rPr>
          <w:rFonts w:ascii="Arial" w:hAnsi="Arial" w:cs="Arial"/>
          <w:lang w:val="es-ES_tradnl"/>
        </w:rPr>
        <w:t xml:space="preserve"> </w:t>
      </w:r>
      <w:r w:rsidRPr="003F47E1">
        <w:rPr>
          <w:rFonts w:ascii="Arial" w:hAnsi="Arial" w:cs="Arial"/>
          <w:lang w:val="es-ES_tradnl"/>
        </w:rPr>
        <w:t>no penalizando las contestaciones erróneas.</w:t>
      </w:r>
    </w:p>
    <w:p w14:paraId="1F104A07" w14:textId="77777777" w:rsidR="00463C1D" w:rsidRDefault="003F47E1" w:rsidP="000B4C4E">
      <w:pPr>
        <w:pStyle w:val="Prrafodelista"/>
        <w:spacing w:after="120" w:line="240" w:lineRule="auto"/>
        <w:ind w:left="284"/>
        <w:contextualSpacing w:val="0"/>
        <w:jc w:val="both"/>
        <w:rPr>
          <w:rFonts w:ascii="Arial" w:hAnsi="Arial" w:cs="Arial"/>
          <w:lang w:val="es-ES_tradnl"/>
        </w:rPr>
      </w:pPr>
      <w:r w:rsidRPr="003F47E1">
        <w:rPr>
          <w:rFonts w:ascii="Arial" w:hAnsi="Arial" w:cs="Arial"/>
          <w:lang w:val="es-ES_tradnl"/>
        </w:rPr>
        <w:t>El Tribunal determinará el tiempo para la realización de este ejercicio, que no será inferior a dos horas.</w:t>
      </w:r>
    </w:p>
    <w:p w14:paraId="7EDBFEE2" w14:textId="0E2A61B2" w:rsidR="003F47E1" w:rsidRPr="003F47E1" w:rsidRDefault="003F47E1" w:rsidP="000B4C4E">
      <w:pPr>
        <w:pStyle w:val="Prrafodelista"/>
        <w:spacing w:after="120" w:line="240" w:lineRule="auto"/>
        <w:ind w:left="283"/>
        <w:contextualSpacing w:val="0"/>
        <w:jc w:val="both"/>
        <w:rPr>
          <w:rFonts w:ascii="Arial" w:hAnsi="Arial" w:cs="Arial"/>
          <w:lang w:val="es-ES_tradnl"/>
        </w:rPr>
      </w:pPr>
      <w:r w:rsidRPr="003F47E1">
        <w:rPr>
          <w:rFonts w:ascii="Arial" w:hAnsi="Arial" w:cs="Arial"/>
          <w:lang w:val="es-ES_tradnl"/>
        </w:rPr>
        <w:t>Se calificará de cero a treinta puntos, siendo necesario obtener un mínimo de quince</w:t>
      </w:r>
      <w:r w:rsidR="000B4C4E">
        <w:rPr>
          <w:rFonts w:ascii="Arial" w:hAnsi="Arial" w:cs="Arial"/>
          <w:lang w:val="es-ES_tradnl"/>
        </w:rPr>
        <w:t xml:space="preserve"> </w:t>
      </w:r>
      <w:r w:rsidRPr="003F47E1">
        <w:rPr>
          <w:rFonts w:ascii="Arial" w:hAnsi="Arial" w:cs="Arial"/>
          <w:lang w:val="es-ES_tradnl"/>
        </w:rPr>
        <w:t>puntos para superarlo.</w:t>
      </w:r>
    </w:p>
    <w:p w14:paraId="3B18E38D" w14:textId="77777777" w:rsidR="00024562" w:rsidRDefault="003F47E1" w:rsidP="003F47E1">
      <w:pPr>
        <w:pStyle w:val="Prrafodelista"/>
        <w:numPr>
          <w:ilvl w:val="0"/>
          <w:numId w:val="14"/>
        </w:numPr>
        <w:spacing w:after="120" w:line="240" w:lineRule="auto"/>
        <w:ind w:left="283" w:hanging="357"/>
        <w:contextualSpacing w:val="0"/>
        <w:jc w:val="both"/>
        <w:rPr>
          <w:rFonts w:ascii="Arial" w:hAnsi="Arial" w:cs="Arial"/>
          <w:lang w:val="es-ES_tradnl"/>
        </w:rPr>
      </w:pPr>
      <w:r w:rsidRPr="003F47E1">
        <w:rPr>
          <w:rFonts w:ascii="Arial" w:hAnsi="Arial" w:cs="Arial"/>
          <w:lang w:val="es-ES_tradnl"/>
        </w:rPr>
        <w:t>Segundo ejercicio.</w:t>
      </w:r>
    </w:p>
    <w:p w14:paraId="062F43E9" w14:textId="77777777" w:rsidR="00024562" w:rsidRDefault="003F47E1" w:rsidP="00024562">
      <w:pPr>
        <w:pStyle w:val="Prrafodelista"/>
        <w:spacing w:after="120" w:line="240" w:lineRule="auto"/>
        <w:ind w:left="283"/>
        <w:contextualSpacing w:val="0"/>
        <w:jc w:val="both"/>
        <w:rPr>
          <w:rFonts w:ascii="Arial" w:hAnsi="Arial" w:cs="Arial"/>
          <w:lang w:val="es-ES_tradnl"/>
        </w:rPr>
      </w:pPr>
      <w:r w:rsidRPr="00024562">
        <w:rPr>
          <w:rFonts w:ascii="Arial" w:hAnsi="Arial" w:cs="Arial"/>
          <w:lang w:val="es-ES_tradnl"/>
        </w:rPr>
        <w:t>Consistirá en resolver uno o varios supuestos prácticos o pruebas prácticas propuestas</w:t>
      </w:r>
      <w:r w:rsidR="00024562">
        <w:rPr>
          <w:rFonts w:ascii="Arial" w:hAnsi="Arial" w:cs="Arial"/>
          <w:lang w:val="es-ES_tradnl"/>
        </w:rPr>
        <w:t xml:space="preserve"> </w:t>
      </w:r>
      <w:r w:rsidRPr="003F47E1">
        <w:rPr>
          <w:rFonts w:ascii="Arial" w:hAnsi="Arial" w:cs="Arial"/>
          <w:lang w:val="es-ES_tradnl"/>
        </w:rPr>
        <w:t>por el Tribunal de Selección, relacionados con el programa de materias que figura como</w:t>
      </w:r>
      <w:r w:rsidR="00024562">
        <w:rPr>
          <w:rFonts w:ascii="Arial" w:hAnsi="Arial" w:cs="Arial"/>
          <w:lang w:val="es-ES_tradnl"/>
        </w:rPr>
        <w:t xml:space="preserve"> </w:t>
      </w:r>
      <w:r w:rsidRPr="003F47E1">
        <w:rPr>
          <w:rFonts w:ascii="Arial" w:hAnsi="Arial" w:cs="Arial"/>
          <w:lang w:val="es-ES_tradnl"/>
        </w:rPr>
        <w:t>anexo III.</w:t>
      </w:r>
    </w:p>
    <w:p w14:paraId="7BEFD444" w14:textId="77777777" w:rsidR="00867430" w:rsidRDefault="003F47E1" w:rsidP="00867430">
      <w:pPr>
        <w:pStyle w:val="Prrafodelista"/>
        <w:spacing w:after="120" w:line="240" w:lineRule="auto"/>
        <w:ind w:left="283"/>
        <w:contextualSpacing w:val="0"/>
        <w:jc w:val="both"/>
        <w:rPr>
          <w:rFonts w:ascii="Arial" w:hAnsi="Arial" w:cs="Arial"/>
          <w:lang w:val="es-ES_tradnl"/>
        </w:rPr>
      </w:pPr>
      <w:r w:rsidRPr="003F47E1">
        <w:rPr>
          <w:rFonts w:ascii="Arial" w:hAnsi="Arial" w:cs="Arial"/>
          <w:lang w:val="es-ES_tradnl"/>
        </w:rPr>
        <w:t>El contenido de este ejercicio estará dirigido a apreciar la capacidad de los aspirantes</w:t>
      </w:r>
      <w:r w:rsidR="00024562">
        <w:rPr>
          <w:rFonts w:ascii="Arial" w:hAnsi="Arial" w:cs="Arial"/>
          <w:lang w:val="es-ES_tradnl"/>
        </w:rPr>
        <w:t xml:space="preserve"> </w:t>
      </w:r>
      <w:r w:rsidRPr="003F47E1">
        <w:rPr>
          <w:rFonts w:ascii="Arial" w:hAnsi="Arial" w:cs="Arial"/>
          <w:lang w:val="es-ES_tradnl"/>
        </w:rPr>
        <w:t>para llevar a cabo las tareas propias de la Escala y Especialidad, debiendo guardar relación directa con las características funcionales del conjunto de las plazas a cubrir.</w:t>
      </w:r>
    </w:p>
    <w:p w14:paraId="21DB7866" w14:textId="77777777" w:rsidR="00867430" w:rsidRDefault="003F47E1" w:rsidP="00867430">
      <w:pPr>
        <w:pStyle w:val="Prrafodelista"/>
        <w:spacing w:after="120" w:line="240" w:lineRule="auto"/>
        <w:ind w:left="283"/>
        <w:contextualSpacing w:val="0"/>
        <w:jc w:val="both"/>
        <w:rPr>
          <w:rFonts w:ascii="Arial" w:hAnsi="Arial" w:cs="Arial"/>
          <w:lang w:val="es-ES_tradnl"/>
        </w:rPr>
      </w:pPr>
      <w:r w:rsidRPr="003F47E1">
        <w:rPr>
          <w:rFonts w:ascii="Arial" w:hAnsi="Arial" w:cs="Arial"/>
          <w:lang w:val="es-ES_tradnl"/>
        </w:rPr>
        <w:t>El tiempo para la realización de este ejercicio será de 120 minutos.</w:t>
      </w:r>
    </w:p>
    <w:p w14:paraId="033021C7" w14:textId="65A20BF3" w:rsidR="003F47E1" w:rsidRPr="003F47E1" w:rsidRDefault="003F47E1" w:rsidP="00867430">
      <w:pPr>
        <w:pStyle w:val="Prrafodelista"/>
        <w:spacing w:after="120" w:line="240" w:lineRule="auto"/>
        <w:ind w:left="283"/>
        <w:contextualSpacing w:val="0"/>
        <w:jc w:val="both"/>
        <w:rPr>
          <w:rFonts w:ascii="Arial" w:hAnsi="Arial" w:cs="Arial"/>
          <w:lang w:val="es-ES_tradnl"/>
        </w:rPr>
      </w:pPr>
      <w:r w:rsidRPr="003F47E1">
        <w:rPr>
          <w:rFonts w:ascii="Arial" w:hAnsi="Arial" w:cs="Arial"/>
          <w:lang w:val="es-ES_tradnl"/>
        </w:rPr>
        <w:t>Se calificará de cero a treinta puntos, siendo necesario obtener un mínimo de quince</w:t>
      </w:r>
      <w:r w:rsidR="00867430">
        <w:rPr>
          <w:rFonts w:ascii="Arial" w:hAnsi="Arial" w:cs="Arial"/>
          <w:lang w:val="es-ES_tradnl"/>
        </w:rPr>
        <w:t xml:space="preserve"> </w:t>
      </w:r>
      <w:r w:rsidRPr="003F47E1">
        <w:rPr>
          <w:rFonts w:ascii="Arial" w:hAnsi="Arial" w:cs="Arial"/>
          <w:lang w:val="es-ES_tradnl"/>
        </w:rPr>
        <w:t>puntos para superarlo, y no obtener cero puntos en alguno de los supuestos realizados.</w:t>
      </w:r>
    </w:p>
    <w:p w14:paraId="6261010E" w14:textId="688C8E61" w:rsidR="00AA4D72" w:rsidRDefault="003F47E1" w:rsidP="003F47E1">
      <w:pPr>
        <w:spacing w:after="120" w:line="240" w:lineRule="auto"/>
        <w:jc w:val="both"/>
        <w:rPr>
          <w:rFonts w:ascii="Arial" w:hAnsi="Arial" w:cs="Arial"/>
          <w:lang w:val="es-ES_tradnl"/>
        </w:rPr>
      </w:pPr>
      <w:r w:rsidRPr="003F47E1">
        <w:rPr>
          <w:rFonts w:ascii="Arial" w:hAnsi="Arial" w:cs="Arial"/>
          <w:lang w:val="es-ES_tradnl"/>
        </w:rPr>
        <w:t>6.1.2. Fase de concurso.</w:t>
      </w:r>
    </w:p>
    <w:p w14:paraId="64DDF3BC" w14:textId="0AF1E8A3" w:rsidR="005045D3" w:rsidRDefault="005045D3" w:rsidP="003F47E1">
      <w:pPr>
        <w:spacing w:after="120" w:line="240" w:lineRule="auto"/>
        <w:jc w:val="both"/>
        <w:rPr>
          <w:rFonts w:ascii="Arial" w:hAnsi="Arial" w:cs="Arial"/>
          <w:lang w:val="es-ES_tradnl"/>
        </w:rPr>
      </w:pPr>
      <w:r w:rsidRPr="005045D3">
        <w:rPr>
          <w:rFonts w:ascii="Arial" w:hAnsi="Arial" w:cs="Arial"/>
        </w:rPr>
        <w:t>En la fase de concurso, que no tendrá carácter eliminatorio, se valorarán los méritos, referidos a la fecha de finalización del plazo de presentación de solicitudes para participar en esta convocatoria, de los aspirantes que hubieran superado la fase de oposición, de conformidad con el siguiente baremo:</w:t>
      </w:r>
    </w:p>
    <w:p w14:paraId="74596EAA" w14:textId="77777777" w:rsidR="00867430" w:rsidRDefault="00CA6F33" w:rsidP="00E65224">
      <w:pPr>
        <w:pStyle w:val="Prrafodelista"/>
        <w:numPr>
          <w:ilvl w:val="0"/>
          <w:numId w:val="13"/>
        </w:numPr>
        <w:spacing w:after="120" w:line="240" w:lineRule="auto"/>
        <w:ind w:left="357" w:hanging="357"/>
        <w:contextualSpacing w:val="0"/>
        <w:jc w:val="both"/>
        <w:rPr>
          <w:rFonts w:ascii="Arial" w:hAnsi="Arial" w:cs="Arial"/>
        </w:rPr>
      </w:pPr>
      <w:r w:rsidRPr="00CA6F33">
        <w:rPr>
          <w:rFonts w:ascii="Arial" w:hAnsi="Arial" w:cs="Arial"/>
        </w:rPr>
        <w:t>Antigüedad. Se valorará hasta un máximo de 10 puntos, conforme a los siguientes criterios:</w:t>
      </w:r>
    </w:p>
    <w:p w14:paraId="49D69C28" w14:textId="77777777" w:rsidR="00E65224" w:rsidRDefault="00CA6F33" w:rsidP="004E28BA">
      <w:pPr>
        <w:pStyle w:val="Prrafodelista"/>
        <w:spacing w:after="120" w:line="240" w:lineRule="auto"/>
        <w:ind w:left="357"/>
        <w:contextualSpacing w:val="0"/>
        <w:jc w:val="both"/>
        <w:rPr>
          <w:rFonts w:ascii="Arial" w:hAnsi="Arial" w:cs="Arial"/>
        </w:rPr>
      </w:pPr>
      <w:r w:rsidRPr="00CA6F33">
        <w:rPr>
          <w:rFonts w:ascii="Arial" w:hAnsi="Arial" w:cs="Arial"/>
        </w:rPr>
        <w:t>Servicios prestados o reconocidos en Cuerpos o Escalas pertenecientes a un Grupo o Subgrupo o categorías laborales equivalentes, inmediatamente inferior al que se promociona: a razón de 0,70 puntos por año.</w:t>
      </w:r>
    </w:p>
    <w:p w14:paraId="458AF146" w14:textId="77777777" w:rsidR="004E28BA" w:rsidRDefault="00CA6F33" w:rsidP="00867430">
      <w:pPr>
        <w:pStyle w:val="Prrafodelista"/>
        <w:spacing w:after="120" w:line="240" w:lineRule="auto"/>
        <w:ind w:left="360"/>
        <w:jc w:val="both"/>
        <w:rPr>
          <w:rFonts w:ascii="Arial" w:hAnsi="Arial" w:cs="Arial"/>
        </w:rPr>
      </w:pPr>
      <w:r w:rsidRPr="00CA6F33">
        <w:rPr>
          <w:rFonts w:ascii="Arial" w:hAnsi="Arial" w:cs="Arial"/>
        </w:rPr>
        <w:t>Servicios prestados o reconocidos en Cuerpos o Escalas pertenecientes al resto de Grupos o Subgrupos, o categorías laborales equivalentes: a razón de 0,35 puntos por año.</w:t>
      </w:r>
    </w:p>
    <w:p w14:paraId="591F1A65" w14:textId="77777777" w:rsidR="005D1037" w:rsidRDefault="00CA6F33" w:rsidP="005D1037">
      <w:pPr>
        <w:pStyle w:val="Prrafodelista"/>
        <w:numPr>
          <w:ilvl w:val="0"/>
          <w:numId w:val="13"/>
        </w:numPr>
        <w:spacing w:after="120" w:line="240" w:lineRule="auto"/>
        <w:ind w:left="357" w:hanging="357"/>
        <w:contextualSpacing w:val="0"/>
        <w:jc w:val="both"/>
        <w:rPr>
          <w:rFonts w:ascii="Arial" w:hAnsi="Arial" w:cs="Arial"/>
        </w:rPr>
      </w:pPr>
      <w:r w:rsidRPr="00CA6F33">
        <w:rPr>
          <w:rFonts w:ascii="Arial" w:hAnsi="Arial" w:cs="Arial"/>
        </w:rPr>
        <w:lastRenderedPageBreak/>
        <w:t>Grado personal. Según el grado personal que se tenga consolidado, se otorgará la siguiente puntuación:</w:t>
      </w:r>
    </w:p>
    <w:p w14:paraId="5D0B1609" w14:textId="77777777" w:rsidR="005D1037" w:rsidRDefault="00CA6F33" w:rsidP="005D1037">
      <w:pPr>
        <w:pStyle w:val="Prrafodelista"/>
        <w:spacing w:after="120" w:line="240" w:lineRule="auto"/>
        <w:ind w:left="357"/>
        <w:contextualSpacing w:val="0"/>
        <w:jc w:val="both"/>
        <w:rPr>
          <w:rFonts w:ascii="Arial" w:hAnsi="Arial" w:cs="Arial"/>
        </w:rPr>
      </w:pPr>
      <w:r w:rsidRPr="00CA6F33">
        <w:rPr>
          <w:rFonts w:ascii="Arial" w:hAnsi="Arial" w:cs="Arial"/>
        </w:rPr>
        <w:t>24 o superior: 10 puntos.</w:t>
      </w:r>
    </w:p>
    <w:p w14:paraId="2FE10698" w14:textId="77777777" w:rsidR="005D1037" w:rsidRDefault="00CA6F33" w:rsidP="005D1037">
      <w:pPr>
        <w:pStyle w:val="Prrafodelista"/>
        <w:spacing w:after="120" w:line="240" w:lineRule="auto"/>
        <w:ind w:left="357"/>
        <w:contextualSpacing w:val="0"/>
        <w:jc w:val="both"/>
        <w:rPr>
          <w:rFonts w:ascii="Arial" w:hAnsi="Arial" w:cs="Arial"/>
        </w:rPr>
      </w:pPr>
      <w:r w:rsidRPr="00CA6F33">
        <w:rPr>
          <w:rFonts w:ascii="Arial" w:hAnsi="Arial" w:cs="Arial"/>
        </w:rPr>
        <w:t>23: 8,58 puntos.</w:t>
      </w:r>
    </w:p>
    <w:p w14:paraId="4B672F31" w14:textId="77777777" w:rsidR="005D1037" w:rsidRDefault="00CA6F33" w:rsidP="005D1037">
      <w:pPr>
        <w:pStyle w:val="Prrafodelista"/>
        <w:spacing w:after="120" w:line="240" w:lineRule="auto"/>
        <w:ind w:left="357"/>
        <w:contextualSpacing w:val="0"/>
        <w:jc w:val="both"/>
        <w:rPr>
          <w:rFonts w:ascii="Arial" w:hAnsi="Arial" w:cs="Arial"/>
        </w:rPr>
      </w:pPr>
      <w:r w:rsidRPr="00CA6F33">
        <w:rPr>
          <w:rFonts w:ascii="Arial" w:hAnsi="Arial" w:cs="Arial"/>
        </w:rPr>
        <w:t>22: 7,15 puntos.</w:t>
      </w:r>
    </w:p>
    <w:p w14:paraId="29B1F06C" w14:textId="77777777" w:rsidR="00997E78" w:rsidRDefault="00CA6F33" w:rsidP="005D1037">
      <w:pPr>
        <w:pStyle w:val="Prrafodelista"/>
        <w:spacing w:after="120" w:line="240" w:lineRule="auto"/>
        <w:ind w:left="357"/>
        <w:contextualSpacing w:val="0"/>
        <w:jc w:val="both"/>
        <w:rPr>
          <w:rFonts w:ascii="Arial" w:hAnsi="Arial" w:cs="Arial"/>
        </w:rPr>
      </w:pPr>
      <w:r w:rsidRPr="00CA6F33">
        <w:rPr>
          <w:rFonts w:ascii="Arial" w:hAnsi="Arial" w:cs="Arial"/>
        </w:rPr>
        <w:t>21: 5,72 puntos.</w:t>
      </w:r>
    </w:p>
    <w:p w14:paraId="338DE9E2" w14:textId="77777777" w:rsidR="001D2616" w:rsidRDefault="00CA6F33" w:rsidP="005D1037">
      <w:pPr>
        <w:pStyle w:val="Prrafodelista"/>
        <w:spacing w:after="120" w:line="240" w:lineRule="auto"/>
        <w:ind w:left="357"/>
        <w:contextualSpacing w:val="0"/>
        <w:jc w:val="both"/>
        <w:rPr>
          <w:rFonts w:ascii="Arial" w:hAnsi="Arial" w:cs="Arial"/>
        </w:rPr>
      </w:pPr>
      <w:r w:rsidRPr="00CA6F33">
        <w:rPr>
          <w:rFonts w:ascii="Arial" w:hAnsi="Arial" w:cs="Arial"/>
        </w:rPr>
        <w:t>20: 4,29 puntos.</w:t>
      </w:r>
    </w:p>
    <w:p w14:paraId="7C831AB6" w14:textId="77777777" w:rsidR="001D2616" w:rsidRDefault="00CA6F33" w:rsidP="005D1037">
      <w:pPr>
        <w:pStyle w:val="Prrafodelista"/>
        <w:spacing w:after="120" w:line="240" w:lineRule="auto"/>
        <w:ind w:left="357"/>
        <w:contextualSpacing w:val="0"/>
        <w:jc w:val="both"/>
        <w:rPr>
          <w:rFonts w:ascii="Arial" w:hAnsi="Arial" w:cs="Arial"/>
        </w:rPr>
      </w:pPr>
      <w:r w:rsidRPr="00CA6F33">
        <w:rPr>
          <w:rFonts w:ascii="Arial" w:hAnsi="Arial" w:cs="Arial"/>
        </w:rPr>
        <w:t>19: 2,86 puntos.</w:t>
      </w:r>
    </w:p>
    <w:p w14:paraId="05B0C5F1" w14:textId="77777777" w:rsidR="001D2616" w:rsidRDefault="00CA6F33" w:rsidP="005D1037">
      <w:pPr>
        <w:pStyle w:val="Prrafodelista"/>
        <w:spacing w:after="120" w:line="240" w:lineRule="auto"/>
        <w:ind w:left="357"/>
        <w:contextualSpacing w:val="0"/>
        <w:jc w:val="both"/>
        <w:rPr>
          <w:rFonts w:ascii="Arial" w:hAnsi="Arial" w:cs="Arial"/>
        </w:rPr>
      </w:pPr>
      <w:r w:rsidRPr="00CA6F33">
        <w:rPr>
          <w:rFonts w:ascii="Arial" w:hAnsi="Arial" w:cs="Arial"/>
        </w:rPr>
        <w:t>18 o inferior: 1,43 puntos.</w:t>
      </w:r>
    </w:p>
    <w:p w14:paraId="7072975D" w14:textId="77777777" w:rsidR="00903AA6" w:rsidRDefault="00CA6F33" w:rsidP="001D2616">
      <w:pPr>
        <w:pStyle w:val="Prrafodelista"/>
        <w:numPr>
          <w:ilvl w:val="0"/>
          <w:numId w:val="13"/>
        </w:numPr>
        <w:spacing w:after="120" w:line="240" w:lineRule="auto"/>
        <w:ind w:left="357" w:hanging="357"/>
        <w:contextualSpacing w:val="0"/>
        <w:jc w:val="both"/>
        <w:rPr>
          <w:rFonts w:ascii="Arial" w:hAnsi="Arial" w:cs="Arial"/>
        </w:rPr>
      </w:pPr>
      <w:r w:rsidRPr="001D2616">
        <w:rPr>
          <w:rFonts w:ascii="Arial" w:hAnsi="Arial" w:cs="Arial"/>
        </w:rPr>
        <w:t>Tiempo de permanencia en puestos de trabajo de cada nivel. Se valorará con arreglo a los siguientes criterios, hasta un máximo de 10 puntos.</w:t>
      </w:r>
    </w:p>
    <w:p w14:paraId="5C7C8F7E"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26 o superior: 0,765 puntos por año.</w:t>
      </w:r>
    </w:p>
    <w:p w14:paraId="173438FF"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25: 0,735 puntos por año.</w:t>
      </w:r>
    </w:p>
    <w:p w14:paraId="1129B4B7"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24: 0,700 puntos por año.</w:t>
      </w:r>
    </w:p>
    <w:p w14:paraId="173E5283"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23: 0,665 puntos por año.</w:t>
      </w:r>
    </w:p>
    <w:p w14:paraId="1B7CDB4A"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22: 0,635 puntos por año.</w:t>
      </w:r>
    </w:p>
    <w:p w14:paraId="24F95664"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21: 0,600 puntos por año.</w:t>
      </w:r>
    </w:p>
    <w:p w14:paraId="4B7769E6"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20: 0,565 puntos por año.</w:t>
      </w:r>
    </w:p>
    <w:p w14:paraId="02EA38B2" w14:textId="77777777" w:rsidR="00903AA6" w:rsidRDefault="00CA6F33" w:rsidP="00903AA6">
      <w:pPr>
        <w:pStyle w:val="Prrafodelista"/>
        <w:spacing w:after="120" w:line="240" w:lineRule="auto"/>
        <w:ind w:left="357"/>
        <w:contextualSpacing w:val="0"/>
        <w:jc w:val="both"/>
        <w:rPr>
          <w:rFonts w:ascii="Arial" w:hAnsi="Arial" w:cs="Arial"/>
        </w:rPr>
      </w:pPr>
      <w:r w:rsidRPr="001D2616">
        <w:rPr>
          <w:rFonts w:ascii="Arial" w:hAnsi="Arial" w:cs="Arial"/>
        </w:rPr>
        <w:t>Puestos de nivel 19: 0,535 puntos por año.</w:t>
      </w:r>
    </w:p>
    <w:p w14:paraId="2C0C479E" w14:textId="77777777" w:rsidR="00903AA6" w:rsidRDefault="009314B9" w:rsidP="00903AA6">
      <w:pPr>
        <w:pStyle w:val="Prrafodelista"/>
        <w:spacing w:after="120" w:line="240" w:lineRule="auto"/>
        <w:ind w:left="357"/>
        <w:contextualSpacing w:val="0"/>
        <w:jc w:val="both"/>
        <w:rPr>
          <w:rFonts w:ascii="Arial" w:hAnsi="Arial" w:cs="Arial"/>
        </w:rPr>
      </w:pPr>
      <w:r w:rsidRPr="009314B9">
        <w:rPr>
          <w:rFonts w:ascii="Arial" w:hAnsi="Arial" w:cs="Arial"/>
        </w:rPr>
        <w:t>Puestos de nivel 18: 0,500 puntos por año.</w:t>
      </w:r>
    </w:p>
    <w:p w14:paraId="08966EE3" w14:textId="77777777" w:rsidR="00903AA6" w:rsidRDefault="009314B9" w:rsidP="00903AA6">
      <w:pPr>
        <w:pStyle w:val="Prrafodelista"/>
        <w:spacing w:after="120" w:line="240" w:lineRule="auto"/>
        <w:ind w:left="357"/>
        <w:contextualSpacing w:val="0"/>
        <w:jc w:val="both"/>
        <w:rPr>
          <w:rFonts w:ascii="Arial" w:hAnsi="Arial" w:cs="Arial"/>
        </w:rPr>
      </w:pPr>
      <w:r w:rsidRPr="009314B9">
        <w:rPr>
          <w:rFonts w:ascii="Arial" w:hAnsi="Arial" w:cs="Arial"/>
        </w:rPr>
        <w:t>Puestos de nivel 17: 0,465 puntos por año.</w:t>
      </w:r>
    </w:p>
    <w:p w14:paraId="11EFC400" w14:textId="77777777" w:rsidR="00903AA6" w:rsidRDefault="009314B9" w:rsidP="00903AA6">
      <w:pPr>
        <w:pStyle w:val="Prrafodelista"/>
        <w:spacing w:after="120" w:line="240" w:lineRule="auto"/>
        <w:ind w:left="357"/>
        <w:contextualSpacing w:val="0"/>
        <w:jc w:val="both"/>
        <w:rPr>
          <w:rFonts w:ascii="Arial" w:hAnsi="Arial" w:cs="Arial"/>
        </w:rPr>
      </w:pPr>
      <w:r w:rsidRPr="009314B9">
        <w:rPr>
          <w:rFonts w:ascii="Arial" w:hAnsi="Arial" w:cs="Arial"/>
        </w:rPr>
        <w:t>Puestos de nivel 16 o inferior: 0,435 puntos por año.</w:t>
      </w:r>
    </w:p>
    <w:p w14:paraId="547317E1" w14:textId="77777777" w:rsidR="00AD0DCE" w:rsidRDefault="009314B9" w:rsidP="00903AA6">
      <w:pPr>
        <w:pStyle w:val="Prrafodelista"/>
        <w:spacing w:after="120" w:line="240" w:lineRule="auto"/>
        <w:ind w:left="357"/>
        <w:contextualSpacing w:val="0"/>
        <w:jc w:val="both"/>
        <w:rPr>
          <w:rFonts w:ascii="Arial" w:hAnsi="Arial" w:cs="Arial"/>
        </w:rPr>
      </w:pPr>
      <w:r w:rsidRPr="009314B9">
        <w:rPr>
          <w:rFonts w:ascii="Arial" w:hAnsi="Arial" w:cs="Arial"/>
        </w:rPr>
        <w:t>El período de tiempo de desempeño de puestos de trabajo sin nivel de Complemento de Destino se entenderá como realizado en el nivel mínimo según el intervalo correspondiente a su Cuerpo/Escala o categoría equivalente.</w:t>
      </w:r>
    </w:p>
    <w:p w14:paraId="08E6D798" w14:textId="77777777" w:rsidR="00AD0DCE" w:rsidRDefault="009314B9" w:rsidP="00903AA6">
      <w:pPr>
        <w:pStyle w:val="Prrafodelista"/>
        <w:spacing w:after="120" w:line="240" w:lineRule="auto"/>
        <w:ind w:left="357"/>
        <w:contextualSpacing w:val="0"/>
        <w:jc w:val="both"/>
        <w:rPr>
          <w:rFonts w:ascii="Arial" w:hAnsi="Arial" w:cs="Arial"/>
        </w:rPr>
      </w:pPr>
      <w:r w:rsidRPr="009314B9">
        <w:rPr>
          <w:rFonts w:ascii="Arial" w:hAnsi="Arial" w:cs="Arial"/>
        </w:rPr>
        <w:t>La valoración efectuada en este apartado no podrá ser modificada por futuras reclasificaciones de nivel, con independencia de los efectos económicos de las mismas.</w:t>
      </w:r>
    </w:p>
    <w:p w14:paraId="32D7C978" w14:textId="77777777" w:rsidR="00AD0DCE" w:rsidRDefault="009314B9" w:rsidP="00AD0DCE">
      <w:pPr>
        <w:pStyle w:val="Prrafodelista"/>
        <w:numPr>
          <w:ilvl w:val="0"/>
          <w:numId w:val="13"/>
        </w:numPr>
        <w:spacing w:after="120" w:line="240" w:lineRule="auto"/>
        <w:ind w:left="357" w:hanging="357"/>
        <w:contextualSpacing w:val="0"/>
        <w:jc w:val="both"/>
        <w:rPr>
          <w:rFonts w:ascii="Arial" w:hAnsi="Arial" w:cs="Arial"/>
        </w:rPr>
      </w:pPr>
      <w:r w:rsidRPr="009314B9">
        <w:rPr>
          <w:rFonts w:ascii="Arial" w:hAnsi="Arial" w:cs="Arial"/>
        </w:rPr>
        <w:t>Formación. Se valorarán tanto los cursos recibidos como impartidos siempre que estén relacionados con los cometidos propios de la Escala de que se trate, así como las titulaciones académicas distintas a la exigida en el proceso selectivo correspondiente, con arreglo todo ello a los criterios que a continuación se indican, teniendo en cuenta que el máximo de puntuación que puede otorgarse a este apartado es de 8,5 puntos:</w:t>
      </w:r>
    </w:p>
    <w:p w14:paraId="77A44F46" w14:textId="77777777" w:rsidR="00471788" w:rsidRDefault="009314B9" w:rsidP="00471788">
      <w:pPr>
        <w:pStyle w:val="Prrafodelista"/>
        <w:spacing w:after="120" w:line="240" w:lineRule="auto"/>
        <w:ind w:left="851" w:hanging="425"/>
        <w:contextualSpacing w:val="0"/>
        <w:jc w:val="both"/>
        <w:rPr>
          <w:rFonts w:ascii="Arial" w:hAnsi="Arial" w:cs="Arial"/>
        </w:rPr>
      </w:pPr>
      <w:r w:rsidRPr="009314B9">
        <w:rPr>
          <w:rFonts w:ascii="Arial" w:hAnsi="Arial" w:cs="Arial"/>
        </w:rPr>
        <w:t>d.1)</w:t>
      </w:r>
      <w:r w:rsidR="00471788">
        <w:rPr>
          <w:rFonts w:ascii="Arial" w:hAnsi="Arial" w:cs="Arial"/>
        </w:rPr>
        <w:tab/>
      </w:r>
      <w:r w:rsidRPr="009314B9">
        <w:rPr>
          <w:rFonts w:ascii="Arial" w:hAnsi="Arial" w:cs="Arial"/>
        </w:rPr>
        <w:t>Cursos cuyo título, diploma o certificado haya sido expedido por la Universidad de Extremadura, el Instituto Nacional de Administración Pública o centros equivalentes y las Organizaciones Sindicales, todos ellos en el ámbito de la formación específica de los empleados públicos. Previa suma del total de horas recibidas o impartidas, se valorarán a razón de 0,0141 puntos por hora.</w:t>
      </w:r>
    </w:p>
    <w:p w14:paraId="2217A8C9" w14:textId="77777777" w:rsidR="00471788" w:rsidRDefault="009314B9" w:rsidP="00471788">
      <w:pPr>
        <w:pStyle w:val="Prrafodelista"/>
        <w:spacing w:after="120" w:line="240" w:lineRule="auto"/>
        <w:ind w:left="851" w:hanging="425"/>
        <w:contextualSpacing w:val="0"/>
        <w:jc w:val="both"/>
        <w:rPr>
          <w:rFonts w:ascii="Arial" w:hAnsi="Arial" w:cs="Arial"/>
        </w:rPr>
      </w:pPr>
      <w:r w:rsidRPr="009314B9">
        <w:rPr>
          <w:rFonts w:ascii="Arial" w:hAnsi="Arial" w:cs="Arial"/>
        </w:rPr>
        <w:lastRenderedPageBreak/>
        <w:t>d.2) Cursos cuyo título, diploma o certificado haya sido expedido por cualquier Entidad pública o privada siempre que estén relacionados con los cometidos propios de la Escala de que se trate. Previa suma del total de horas recibidas o impartidas, se valorarán a razón de 0,0034 puntos por hora.</w:t>
      </w:r>
    </w:p>
    <w:p w14:paraId="63908964" w14:textId="1DAD72BE" w:rsidR="00CA6F33" w:rsidRPr="00903AA6" w:rsidRDefault="009314B9" w:rsidP="00471788">
      <w:pPr>
        <w:pStyle w:val="Prrafodelista"/>
        <w:spacing w:after="120" w:line="240" w:lineRule="auto"/>
        <w:ind w:left="851" w:hanging="425"/>
        <w:contextualSpacing w:val="0"/>
        <w:jc w:val="both"/>
        <w:rPr>
          <w:rFonts w:ascii="Arial" w:hAnsi="Arial" w:cs="Arial"/>
        </w:rPr>
      </w:pPr>
      <w:r w:rsidRPr="009314B9">
        <w:rPr>
          <w:rFonts w:ascii="Arial" w:hAnsi="Arial" w:cs="Arial"/>
        </w:rPr>
        <w:t>d.3) Titulación académica superior a la exigida en el proceso selectivo, mediante la certificación de un nivel de correspondencia del Marco Europeo de Cualificaciones (MECES), con un máximo de 4 puntos:</w:t>
      </w:r>
    </w:p>
    <w:p w14:paraId="79222C8A" w14:textId="77777777" w:rsidR="00306EB8" w:rsidRDefault="009314B9" w:rsidP="00313C04">
      <w:pPr>
        <w:pStyle w:val="Prrafodelista"/>
        <w:numPr>
          <w:ilvl w:val="0"/>
          <w:numId w:val="15"/>
        </w:numPr>
        <w:spacing w:after="120" w:line="240" w:lineRule="auto"/>
        <w:ind w:left="1208" w:hanging="357"/>
        <w:contextualSpacing w:val="0"/>
        <w:jc w:val="both"/>
        <w:rPr>
          <w:rFonts w:ascii="Arial" w:hAnsi="Arial" w:cs="Arial"/>
        </w:rPr>
      </w:pPr>
      <w:r w:rsidRPr="00306EB8">
        <w:rPr>
          <w:rFonts w:ascii="Arial" w:hAnsi="Arial" w:cs="Arial"/>
        </w:rPr>
        <w:t>4 puntos: Doctor o Nivel 4 de Doctor del MECES.</w:t>
      </w:r>
    </w:p>
    <w:p w14:paraId="048D863E" w14:textId="2F13A7A4" w:rsidR="00CA6F33" w:rsidRPr="00306EB8" w:rsidRDefault="009314B9" w:rsidP="00313C04">
      <w:pPr>
        <w:pStyle w:val="Prrafodelista"/>
        <w:numPr>
          <w:ilvl w:val="0"/>
          <w:numId w:val="15"/>
        </w:numPr>
        <w:spacing w:after="120" w:line="240" w:lineRule="auto"/>
        <w:ind w:left="1208" w:hanging="357"/>
        <w:contextualSpacing w:val="0"/>
        <w:jc w:val="both"/>
        <w:rPr>
          <w:rFonts w:ascii="Arial" w:hAnsi="Arial" w:cs="Arial"/>
        </w:rPr>
      </w:pPr>
      <w:r w:rsidRPr="00306EB8">
        <w:rPr>
          <w:rFonts w:ascii="Arial" w:hAnsi="Arial" w:cs="Arial"/>
        </w:rPr>
        <w:t>3 puntos: Licenciado, Ingeniero, Arquitecto o equivalente o Máster Oficial o Nivel 3 de Máster del MECES</w:t>
      </w:r>
      <w:r w:rsidR="00306EB8">
        <w:rPr>
          <w:rFonts w:ascii="Arial" w:hAnsi="Arial" w:cs="Arial"/>
        </w:rPr>
        <w:t>.</w:t>
      </w:r>
    </w:p>
    <w:p w14:paraId="1B7F3E36" w14:textId="77777777" w:rsidR="00076413" w:rsidRDefault="00E31875" w:rsidP="00076413">
      <w:pPr>
        <w:pStyle w:val="Prrafodelista"/>
        <w:spacing w:after="120" w:line="240" w:lineRule="auto"/>
        <w:ind w:left="357"/>
        <w:contextualSpacing w:val="0"/>
        <w:jc w:val="both"/>
        <w:rPr>
          <w:rFonts w:ascii="Arial" w:hAnsi="Arial" w:cs="Arial"/>
        </w:rPr>
      </w:pPr>
      <w:r w:rsidRPr="00E31875">
        <w:rPr>
          <w:rFonts w:ascii="Arial" w:hAnsi="Arial" w:cs="Arial"/>
        </w:rPr>
        <w:t>A los efectos anteriores, se tendrán en cuenta las equivalencias de títulos legalmente reconocidas. El nivel MECES debe ser acreditado mediante certificado de correspondencia expedido por el Ministro de Educación.</w:t>
      </w:r>
    </w:p>
    <w:p w14:paraId="6F512C35" w14:textId="77777777" w:rsidR="00076413" w:rsidRDefault="00E31875" w:rsidP="00076413">
      <w:pPr>
        <w:pStyle w:val="Prrafodelista"/>
        <w:spacing w:after="120" w:line="240" w:lineRule="auto"/>
        <w:ind w:left="357"/>
        <w:contextualSpacing w:val="0"/>
        <w:jc w:val="both"/>
        <w:rPr>
          <w:rFonts w:ascii="Arial" w:hAnsi="Arial" w:cs="Arial"/>
        </w:rPr>
      </w:pPr>
      <w:r w:rsidRPr="00E31875">
        <w:rPr>
          <w:rFonts w:ascii="Arial" w:hAnsi="Arial" w:cs="Arial"/>
        </w:rPr>
        <w:t>En este apartado sólo se valorará la titulación mayor de las aportadas por los aspirantes.</w:t>
      </w:r>
    </w:p>
    <w:p w14:paraId="282A2F14" w14:textId="77777777" w:rsidR="00D31335" w:rsidRDefault="00E31875" w:rsidP="00076413">
      <w:pPr>
        <w:pStyle w:val="Prrafodelista"/>
        <w:numPr>
          <w:ilvl w:val="0"/>
          <w:numId w:val="13"/>
        </w:numPr>
        <w:spacing w:after="120" w:line="240" w:lineRule="auto"/>
        <w:ind w:left="357" w:hanging="357"/>
        <w:contextualSpacing w:val="0"/>
        <w:jc w:val="both"/>
        <w:rPr>
          <w:rFonts w:ascii="Arial" w:hAnsi="Arial" w:cs="Arial"/>
        </w:rPr>
      </w:pPr>
      <w:r w:rsidRPr="00E31875">
        <w:rPr>
          <w:rFonts w:ascii="Arial" w:hAnsi="Arial" w:cs="Arial"/>
        </w:rPr>
        <w:t>Superación de la fase de oposición de la convocatoria anterior a la misma Escala de la Universidad de Extremadura: 1,5 puntos.</w:t>
      </w:r>
    </w:p>
    <w:p w14:paraId="267344CF" w14:textId="77777777" w:rsidR="00D31335" w:rsidRDefault="00E31875" w:rsidP="00076413">
      <w:pPr>
        <w:pStyle w:val="Prrafodelista"/>
        <w:numPr>
          <w:ilvl w:val="0"/>
          <w:numId w:val="13"/>
        </w:numPr>
        <w:spacing w:after="120" w:line="240" w:lineRule="auto"/>
        <w:ind w:left="357" w:hanging="357"/>
        <w:contextualSpacing w:val="0"/>
        <w:jc w:val="both"/>
        <w:rPr>
          <w:rFonts w:ascii="Arial" w:hAnsi="Arial" w:cs="Arial"/>
        </w:rPr>
      </w:pPr>
      <w:r w:rsidRPr="00E31875">
        <w:rPr>
          <w:rFonts w:ascii="Arial" w:hAnsi="Arial" w:cs="Arial"/>
        </w:rPr>
        <w:t>En los casos anteriores, la valoración de fracciones de años se hará prorrateando el valor asignado a un año entre los meses correspondientes, despreciándose en todo caso las fracciones de días que pudieran resultar.</w:t>
      </w:r>
    </w:p>
    <w:p w14:paraId="46B7BB1D" w14:textId="04936AC2" w:rsidR="009314B9" w:rsidRDefault="00E31875" w:rsidP="00D31335">
      <w:pPr>
        <w:pStyle w:val="Prrafodelista"/>
        <w:spacing w:after="120" w:line="240" w:lineRule="auto"/>
        <w:ind w:left="357"/>
        <w:contextualSpacing w:val="0"/>
        <w:jc w:val="both"/>
        <w:rPr>
          <w:rFonts w:ascii="Arial" w:hAnsi="Arial" w:cs="Arial"/>
        </w:rPr>
      </w:pPr>
      <w:r w:rsidRPr="00E31875">
        <w:rPr>
          <w:rFonts w:ascii="Arial" w:hAnsi="Arial" w:cs="Arial"/>
        </w:rPr>
        <w:t>Los puntos obtenidos en la fase de concurso se sumarán a la puntuación final de la fase de oposición a efectos de establecer el orden definitivo de aspirantes aprobados. Estos puntos no podrán ser aplicados para superar los ejercicios de la fase de oposición.</w:t>
      </w:r>
    </w:p>
    <w:p w14:paraId="0668FE32" w14:textId="77777777" w:rsidR="006F278D" w:rsidRPr="00CA1A11" w:rsidRDefault="006F278D" w:rsidP="00CA1A11">
      <w:pPr>
        <w:pStyle w:val="Ttulo3"/>
        <w:jc w:val="center"/>
        <w:rPr>
          <w:rFonts w:ascii="Arial" w:hAnsi="Arial" w:cs="Arial"/>
          <w:i/>
          <w:iCs/>
          <w:color w:val="auto"/>
          <w:sz w:val="22"/>
          <w:szCs w:val="22"/>
          <w:lang w:val="es-ES_tradnl"/>
        </w:rPr>
      </w:pPr>
      <w:r w:rsidRPr="00CA1A11">
        <w:rPr>
          <w:rFonts w:ascii="Arial" w:hAnsi="Arial" w:cs="Arial"/>
          <w:i/>
          <w:iCs/>
          <w:color w:val="auto"/>
          <w:sz w:val="22"/>
          <w:szCs w:val="22"/>
          <w:lang w:val="es-ES_tradnl"/>
        </w:rPr>
        <w:t>7. Calendario y desarrollo de los ejercicios de la fase de oposición.</w:t>
      </w:r>
    </w:p>
    <w:p w14:paraId="51378549" w14:textId="77777777" w:rsidR="00CA1A11" w:rsidRDefault="006F278D" w:rsidP="00CA6F33">
      <w:pPr>
        <w:spacing w:after="120" w:line="240" w:lineRule="auto"/>
        <w:jc w:val="both"/>
        <w:rPr>
          <w:rFonts w:ascii="Arial" w:hAnsi="Arial" w:cs="Arial"/>
        </w:rPr>
      </w:pPr>
      <w:r w:rsidRPr="006F278D">
        <w:rPr>
          <w:rFonts w:ascii="Arial" w:hAnsi="Arial" w:cs="Arial"/>
        </w:rPr>
        <w:t xml:space="preserve">7.1. El primer </w:t>
      </w:r>
      <w:r w:rsidRPr="00CA1A11">
        <w:rPr>
          <w:rFonts w:ascii="Arial" w:hAnsi="Arial" w:cs="Arial"/>
          <w:lang w:val="es-ES_tradnl"/>
        </w:rPr>
        <w:t>ejercicio</w:t>
      </w:r>
      <w:r w:rsidRPr="006F278D">
        <w:rPr>
          <w:rFonts w:ascii="Arial" w:hAnsi="Arial" w:cs="Arial"/>
        </w:rPr>
        <w:t xml:space="preserve"> de la fase de oposición se celebrará a partir del mes de </w:t>
      </w:r>
      <w:r w:rsidR="00CA1A11">
        <w:rPr>
          <w:rFonts w:ascii="Arial" w:hAnsi="Arial" w:cs="Arial"/>
        </w:rPr>
        <w:t>noviembre</w:t>
      </w:r>
      <w:r w:rsidRPr="006F278D">
        <w:rPr>
          <w:rFonts w:ascii="Arial" w:hAnsi="Arial" w:cs="Arial"/>
        </w:rPr>
        <w:t xml:space="preserve"> de 202</w:t>
      </w:r>
      <w:r w:rsidR="00CA1A11">
        <w:rPr>
          <w:rFonts w:ascii="Arial" w:hAnsi="Arial" w:cs="Arial"/>
        </w:rPr>
        <w:t>5</w:t>
      </w:r>
      <w:r w:rsidRPr="006F278D">
        <w:rPr>
          <w:rFonts w:ascii="Arial" w:hAnsi="Arial" w:cs="Arial"/>
        </w:rPr>
        <w:t>, determinándose en la resolución que se indica en la base 4.3 el lugar y la fecha de su realización.</w:t>
      </w:r>
    </w:p>
    <w:p w14:paraId="13E6088B" w14:textId="77777777" w:rsidR="00435F79" w:rsidRDefault="006F278D" w:rsidP="00CA6F33">
      <w:pPr>
        <w:spacing w:after="120" w:line="240" w:lineRule="auto"/>
        <w:jc w:val="both"/>
        <w:rPr>
          <w:rFonts w:ascii="Arial" w:hAnsi="Arial" w:cs="Arial"/>
        </w:rPr>
      </w:pPr>
      <w:r w:rsidRPr="006F278D">
        <w:rPr>
          <w:rFonts w:ascii="Arial" w:hAnsi="Arial" w:cs="Arial"/>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5F81D483" w14:textId="77777777" w:rsidR="00435F79" w:rsidRDefault="006F278D" w:rsidP="00CA6F33">
      <w:pPr>
        <w:spacing w:after="120" w:line="240" w:lineRule="auto"/>
        <w:jc w:val="both"/>
        <w:rPr>
          <w:rFonts w:ascii="Arial" w:hAnsi="Arial" w:cs="Arial"/>
        </w:rPr>
      </w:pPr>
      <w:r w:rsidRPr="006F278D">
        <w:rPr>
          <w:rFonts w:ascii="Arial" w:hAnsi="Arial" w:cs="Arial"/>
        </w:rPr>
        <w:t>7.3. El orden de actuación de los aspirantes para la realización de las diferentes pruebas se iniciará por el candidato cuyo primer apellido comience por la letra resultante del sorteo realizado por la Dirección General de la Función Pública de la Comunidad Autónoma de Extremadura, en el anuncio que se haga público para cada año en el Diario Oficial de Extremadura.</w:t>
      </w:r>
    </w:p>
    <w:p w14:paraId="655F7B43" w14:textId="77777777" w:rsidR="00435F79" w:rsidRDefault="006F278D" w:rsidP="00CA6F33">
      <w:pPr>
        <w:spacing w:after="120" w:line="240" w:lineRule="auto"/>
        <w:jc w:val="both"/>
        <w:rPr>
          <w:rFonts w:ascii="Arial" w:hAnsi="Arial" w:cs="Arial"/>
        </w:rPr>
      </w:pPr>
      <w:r w:rsidRPr="006F278D">
        <w:rPr>
          <w:rFonts w:ascii="Arial" w:hAnsi="Arial" w:cs="Arial"/>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422A8858" w14:textId="77777777" w:rsidR="00653ECE" w:rsidRDefault="006F278D" w:rsidP="00CA6F33">
      <w:pPr>
        <w:spacing w:after="120" w:line="240" w:lineRule="auto"/>
        <w:jc w:val="both"/>
        <w:rPr>
          <w:rFonts w:ascii="Arial" w:hAnsi="Arial" w:cs="Arial"/>
        </w:rPr>
      </w:pPr>
      <w:r w:rsidRPr="006F278D">
        <w:rPr>
          <w:rFonts w:ascii="Arial" w:hAnsi="Arial" w:cs="Arial"/>
        </w:rPr>
        <w:t>7.4. En cualquier momento los aspirantes podrán ser requeridos por los miembros del Tribunal con la finalidad de acreditar su identidad.</w:t>
      </w:r>
    </w:p>
    <w:p w14:paraId="2EC0C9EB" w14:textId="33544011" w:rsidR="009314B9" w:rsidRDefault="006F278D" w:rsidP="00CA6F33">
      <w:pPr>
        <w:spacing w:after="120" w:line="240" w:lineRule="auto"/>
        <w:jc w:val="both"/>
        <w:rPr>
          <w:rFonts w:ascii="Arial" w:hAnsi="Arial" w:cs="Arial"/>
        </w:rPr>
      </w:pPr>
      <w:r w:rsidRPr="006F278D">
        <w:rPr>
          <w:rFonts w:ascii="Arial" w:hAnsi="Arial" w:cs="Arial"/>
        </w:rPr>
        <w:t>7.5. Los aspirantes serán convocados para cada ejercicio en único llamamiento, siendo excluidos de las pruebas quienes no comparezcan, salvo en los casos de fuerza mayor, debidamente justificados y libremente apreciados por el Tribunal.</w:t>
      </w:r>
    </w:p>
    <w:p w14:paraId="66B27C39" w14:textId="77777777" w:rsidR="00653ECE" w:rsidRDefault="00653ECE" w:rsidP="00CA6F33">
      <w:pPr>
        <w:spacing w:after="120" w:line="240" w:lineRule="auto"/>
        <w:jc w:val="both"/>
        <w:rPr>
          <w:rFonts w:ascii="Arial" w:hAnsi="Arial" w:cs="Arial"/>
        </w:rPr>
      </w:pPr>
      <w:r w:rsidRPr="00653ECE">
        <w:rPr>
          <w:rFonts w:ascii="Arial" w:hAnsi="Arial" w:cs="Arial"/>
        </w:rPr>
        <w:lastRenderedPageBreak/>
        <w:t>7.6. En cualquier momento del proceso selectivo si el Tribunal tuviere conocimiento de que alguno de los aspirantes no posee la totalidad de los requisitos exigidos por la presente convocatoria, previa audiencia del interesado, propondrá su exclusión al Rector de la Universidad de Extremadura, comunicándole asimismo las inexactitudes o falsedades formuladas por el aspirante en la solicitud de admisión a las pruebas selectivas, a los efectos procedentes.</w:t>
      </w:r>
    </w:p>
    <w:p w14:paraId="23B0A3CF" w14:textId="77777777" w:rsidR="00653ECE" w:rsidRDefault="00653ECE" w:rsidP="00CA6F33">
      <w:pPr>
        <w:spacing w:after="120" w:line="240" w:lineRule="auto"/>
        <w:jc w:val="both"/>
        <w:rPr>
          <w:rFonts w:ascii="Arial" w:hAnsi="Arial" w:cs="Arial"/>
        </w:rPr>
      </w:pPr>
      <w:r w:rsidRPr="00653ECE">
        <w:rPr>
          <w:rFonts w:ascii="Arial" w:hAnsi="Arial" w:cs="Arial"/>
        </w:rPr>
        <w:t>7.7. Corresponderá al Tribunal la verificación y apreciación de las incidencias que pudieran surgir en el desarrollo de los ejercicios, adoptando al respecto las decisiones que estime pertinentes.</w:t>
      </w:r>
    </w:p>
    <w:p w14:paraId="012A98AE" w14:textId="77777777" w:rsidR="00653ECE" w:rsidRDefault="00653ECE" w:rsidP="00CA6F33">
      <w:pPr>
        <w:spacing w:after="120" w:line="240" w:lineRule="auto"/>
        <w:jc w:val="both"/>
        <w:rPr>
          <w:rFonts w:ascii="Arial" w:hAnsi="Arial" w:cs="Arial"/>
        </w:rPr>
      </w:pPr>
      <w:r w:rsidRPr="00653ECE">
        <w:rPr>
          <w:rFonts w:ascii="Arial" w:hAnsi="Arial" w:cs="Arial"/>
        </w:rPr>
        <w:t>7.8. Los aspirantes que acudan a cada ejercicio de los que compongan la fase de oposición tendrán derecho a que se les haga entrega del cuestionario o supuestos prácticos que se planteen por el Tribunal.</w:t>
      </w:r>
    </w:p>
    <w:p w14:paraId="52E6F73D" w14:textId="77777777" w:rsidR="00653ECE" w:rsidRDefault="00653ECE" w:rsidP="00653ECE">
      <w:pPr>
        <w:pStyle w:val="Ttulo3"/>
        <w:jc w:val="center"/>
        <w:rPr>
          <w:rFonts w:ascii="Arial" w:hAnsi="Arial" w:cs="Arial"/>
        </w:rPr>
      </w:pPr>
      <w:r w:rsidRPr="00653ECE">
        <w:rPr>
          <w:rFonts w:ascii="Arial" w:hAnsi="Arial" w:cs="Arial"/>
          <w:i/>
          <w:iCs/>
          <w:color w:val="auto"/>
          <w:sz w:val="22"/>
          <w:szCs w:val="22"/>
          <w:lang w:val="es-ES_tradnl"/>
        </w:rPr>
        <w:t>8. Lista de aprobados y valoración de méritos de la fase de concurso.</w:t>
      </w:r>
    </w:p>
    <w:p w14:paraId="7443CEFA" w14:textId="77777777" w:rsidR="00653ECE" w:rsidRDefault="00653ECE" w:rsidP="00CA6F33">
      <w:pPr>
        <w:spacing w:after="120" w:line="240" w:lineRule="auto"/>
        <w:jc w:val="both"/>
        <w:rPr>
          <w:rFonts w:ascii="Arial" w:hAnsi="Arial" w:cs="Arial"/>
        </w:rPr>
      </w:pPr>
      <w:r w:rsidRPr="00653ECE">
        <w:rPr>
          <w:rFonts w:ascii="Arial" w:hAnsi="Arial" w:cs="Arial"/>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21F20D50" w14:textId="7AE9BEA6" w:rsidR="00653ECE" w:rsidRDefault="00653ECE" w:rsidP="00CA6F33">
      <w:pPr>
        <w:spacing w:after="120" w:line="240" w:lineRule="auto"/>
        <w:jc w:val="both"/>
        <w:rPr>
          <w:rFonts w:ascii="Arial" w:hAnsi="Arial" w:cs="Arial"/>
        </w:rPr>
      </w:pPr>
      <w:r w:rsidRPr="00653ECE">
        <w:rPr>
          <w:rFonts w:ascii="Arial" w:hAnsi="Arial" w:cs="Arial"/>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76FFBD04" w14:textId="77777777" w:rsidR="009047AE" w:rsidRDefault="009047AE" w:rsidP="00CA6F33">
      <w:pPr>
        <w:spacing w:after="120" w:line="240" w:lineRule="auto"/>
        <w:jc w:val="both"/>
        <w:rPr>
          <w:rFonts w:ascii="Arial" w:hAnsi="Arial" w:cs="Arial"/>
        </w:rPr>
      </w:pPr>
      <w:r w:rsidRPr="009047AE">
        <w:rPr>
          <w:rFonts w:ascii="Arial" w:hAnsi="Arial" w:cs="Arial"/>
        </w:rPr>
        <w:t>8.3. 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el segundo ejercicio. Si persistiese el empate, éste se dirimirá atendiendo al primero y fase de concurso respectivamente y si éste persistiera, se tendrá en cuenta para establecer el orden final los siguientes criterios:</w:t>
      </w:r>
    </w:p>
    <w:p w14:paraId="5F7F8FBC" w14:textId="77777777" w:rsidR="003F18E7" w:rsidRDefault="009047AE" w:rsidP="003F18E7">
      <w:pPr>
        <w:pStyle w:val="Prrafodelista"/>
        <w:numPr>
          <w:ilvl w:val="0"/>
          <w:numId w:val="15"/>
        </w:numPr>
        <w:spacing w:after="120" w:line="240" w:lineRule="auto"/>
        <w:ind w:left="425" w:hanging="357"/>
        <w:contextualSpacing w:val="0"/>
        <w:jc w:val="both"/>
        <w:rPr>
          <w:rFonts w:ascii="Arial" w:hAnsi="Arial" w:cs="Arial"/>
        </w:rPr>
      </w:pPr>
      <w:r w:rsidRPr="003F18E7">
        <w:rPr>
          <w:rFonts w:ascii="Arial" w:hAnsi="Arial" w:cs="Arial"/>
        </w:rPr>
        <w:t>Mayor antigüedad en la Universidad de Extremadura</w:t>
      </w:r>
      <w:r w:rsidR="003F18E7">
        <w:rPr>
          <w:rFonts w:ascii="Arial" w:hAnsi="Arial" w:cs="Arial"/>
        </w:rPr>
        <w:t>.</w:t>
      </w:r>
    </w:p>
    <w:p w14:paraId="5EEC645C" w14:textId="77777777" w:rsidR="003F18E7" w:rsidRDefault="005C114A" w:rsidP="003F18E7">
      <w:pPr>
        <w:pStyle w:val="Prrafodelista"/>
        <w:numPr>
          <w:ilvl w:val="0"/>
          <w:numId w:val="15"/>
        </w:numPr>
        <w:spacing w:after="120" w:line="240" w:lineRule="auto"/>
        <w:ind w:left="425" w:hanging="357"/>
        <w:contextualSpacing w:val="0"/>
        <w:jc w:val="both"/>
        <w:rPr>
          <w:rFonts w:ascii="Arial" w:hAnsi="Arial" w:cs="Arial"/>
        </w:rPr>
      </w:pPr>
      <w:r w:rsidRPr="003F18E7">
        <w:rPr>
          <w:rFonts w:ascii="Arial" w:hAnsi="Arial" w:cs="Arial"/>
        </w:rPr>
        <w:t>Mayor antigüedad en otras Universidades públicas o Instituciones de Educación Superior.</w:t>
      </w:r>
    </w:p>
    <w:p w14:paraId="313EBB9C" w14:textId="77777777" w:rsidR="003F18E7" w:rsidRDefault="005C114A" w:rsidP="003F18E7">
      <w:pPr>
        <w:pStyle w:val="Prrafodelista"/>
        <w:numPr>
          <w:ilvl w:val="0"/>
          <w:numId w:val="15"/>
        </w:numPr>
        <w:spacing w:after="120" w:line="240" w:lineRule="auto"/>
        <w:ind w:left="425" w:hanging="357"/>
        <w:contextualSpacing w:val="0"/>
        <w:jc w:val="both"/>
        <w:rPr>
          <w:rFonts w:ascii="Arial" w:hAnsi="Arial" w:cs="Arial"/>
        </w:rPr>
      </w:pPr>
      <w:r w:rsidRPr="003F18E7">
        <w:rPr>
          <w:rFonts w:ascii="Arial" w:hAnsi="Arial" w:cs="Arial"/>
        </w:rPr>
        <w:t>Mayor grado de titulación académica.</w:t>
      </w:r>
    </w:p>
    <w:p w14:paraId="59836481" w14:textId="6AE012D1" w:rsidR="005C114A" w:rsidRPr="003F18E7" w:rsidRDefault="005C114A" w:rsidP="003F18E7">
      <w:pPr>
        <w:pStyle w:val="Prrafodelista"/>
        <w:numPr>
          <w:ilvl w:val="0"/>
          <w:numId w:val="15"/>
        </w:numPr>
        <w:spacing w:after="120" w:line="240" w:lineRule="auto"/>
        <w:ind w:left="425" w:hanging="357"/>
        <w:contextualSpacing w:val="0"/>
        <w:jc w:val="both"/>
        <w:rPr>
          <w:rFonts w:ascii="Arial" w:hAnsi="Arial" w:cs="Arial"/>
        </w:rPr>
      </w:pPr>
      <w:r w:rsidRPr="003F18E7">
        <w:rPr>
          <w:rFonts w:ascii="Arial" w:hAnsi="Arial" w:cs="Arial"/>
        </w:rPr>
        <w:t>El orden de actuación de los opositores conforme a lo manifestado en la base 7.3.</w:t>
      </w:r>
    </w:p>
    <w:p w14:paraId="498E40BD" w14:textId="77777777" w:rsidR="003F18E7" w:rsidRDefault="005C114A" w:rsidP="00CA6F33">
      <w:pPr>
        <w:spacing w:after="120" w:line="240" w:lineRule="auto"/>
        <w:jc w:val="both"/>
        <w:rPr>
          <w:rFonts w:ascii="Arial" w:hAnsi="Arial" w:cs="Arial"/>
        </w:rPr>
      </w:pPr>
      <w:r w:rsidRPr="005C114A">
        <w:rPr>
          <w:rFonts w:ascii="Arial" w:hAnsi="Arial" w:cs="Arial"/>
        </w:rPr>
        <w:t>En esta lista no podrá figurar un número mayor de personas que el de plazas convocadas, siendo nula de pleno derecho cualquier relación de aspirantes cuyo número supere al de plazas convocadas.</w:t>
      </w:r>
    </w:p>
    <w:p w14:paraId="14887797" w14:textId="77777777" w:rsidR="003F18E7" w:rsidRDefault="005C114A" w:rsidP="00CA6F33">
      <w:pPr>
        <w:spacing w:after="120" w:line="240" w:lineRule="auto"/>
        <w:jc w:val="both"/>
        <w:rPr>
          <w:rFonts w:ascii="Arial" w:hAnsi="Arial" w:cs="Arial"/>
        </w:rPr>
      </w:pPr>
      <w:r w:rsidRPr="005C114A">
        <w:rPr>
          <w:rFonts w:ascii="Arial" w:hAnsi="Arial" w:cs="Arial"/>
        </w:rPr>
        <w:t>La motivación de dicha lista, en cuanto acto administrativo emanado de la discrecionalidad técnica del Tribunal, y que pone fin al proceso selectivo, estará referida al cumplimiento de las normas reglamentarias y de las bases de la convocatoria.</w:t>
      </w:r>
    </w:p>
    <w:p w14:paraId="51AA27C3" w14:textId="77777777" w:rsidR="008C7758" w:rsidRDefault="005C114A" w:rsidP="00CA6F33">
      <w:pPr>
        <w:spacing w:after="120" w:line="240" w:lineRule="auto"/>
        <w:jc w:val="both"/>
        <w:rPr>
          <w:rFonts w:ascii="Arial" w:hAnsi="Arial" w:cs="Arial"/>
        </w:rPr>
      </w:pPr>
      <w:r w:rsidRPr="005C114A">
        <w:rPr>
          <w:rFonts w:ascii="Arial" w:hAnsi="Arial" w:cs="Arial"/>
        </w:rPr>
        <w:t xml:space="preserve">8.4. El Tribunal elevará, finalmente, al Rectorado la correspondiente propuesta de nombramiento como funcionarios de carrera de la Escala de </w:t>
      </w:r>
      <w:r w:rsidR="00595ADA">
        <w:rPr>
          <w:rFonts w:ascii="Arial" w:hAnsi="Arial" w:cs="Arial"/>
        </w:rPr>
        <w:t>Gestión Universitaria</w:t>
      </w:r>
      <w:r w:rsidRPr="005C114A">
        <w:rPr>
          <w:rFonts w:ascii="Arial" w:hAnsi="Arial" w:cs="Arial"/>
        </w:rPr>
        <w:t xml:space="preserve"> (</w:t>
      </w:r>
      <w:r w:rsidR="00595ADA">
        <w:rPr>
          <w:rFonts w:ascii="Arial" w:hAnsi="Arial" w:cs="Arial"/>
        </w:rPr>
        <w:t>Diseñador Instrucci</w:t>
      </w:r>
      <w:r w:rsidR="008C7758">
        <w:rPr>
          <w:rFonts w:ascii="Arial" w:hAnsi="Arial" w:cs="Arial"/>
        </w:rPr>
        <w:t>o</w:t>
      </w:r>
      <w:r w:rsidR="00595ADA">
        <w:rPr>
          <w:rFonts w:ascii="Arial" w:hAnsi="Arial" w:cs="Arial"/>
        </w:rPr>
        <w:t>nal</w:t>
      </w:r>
      <w:r w:rsidRPr="005C114A">
        <w:rPr>
          <w:rFonts w:ascii="Arial" w:hAnsi="Arial" w:cs="Arial"/>
        </w:rPr>
        <w:t>) de la Universidad de Extremadura, a favor de los aspirantes que han superado el proceso selectivo.</w:t>
      </w:r>
    </w:p>
    <w:p w14:paraId="62A481F1" w14:textId="77777777" w:rsidR="008C7758" w:rsidRDefault="005C114A" w:rsidP="00CA6F33">
      <w:pPr>
        <w:spacing w:after="120" w:line="240" w:lineRule="auto"/>
        <w:jc w:val="both"/>
        <w:rPr>
          <w:rFonts w:ascii="Arial" w:hAnsi="Arial" w:cs="Arial"/>
        </w:rPr>
      </w:pPr>
      <w:r w:rsidRPr="005C114A">
        <w:rPr>
          <w:rFonts w:ascii="Arial" w:hAnsi="Arial" w:cs="Arial"/>
        </w:rPr>
        <w:lastRenderedPageBreak/>
        <w:t>Al mismo tiempo, se facilitará al Área de Recursos Humanos el expediente administrativo ordenado y foliado, conteniendo toda la documentación que ha generado el proceso selectivo.</w:t>
      </w:r>
    </w:p>
    <w:p w14:paraId="6EB05F1D" w14:textId="14966174" w:rsidR="005C114A" w:rsidRDefault="005C114A" w:rsidP="00CA6F33">
      <w:pPr>
        <w:spacing w:after="120" w:line="240" w:lineRule="auto"/>
        <w:jc w:val="both"/>
        <w:rPr>
          <w:rFonts w:ascii="Arial" w:hAnsi="Arial" w:cs="Arial"/>
        </w:rPr>
      </w:pPr>
      <w:r w:rsidRPr="005C114A">
        <w:rPr>
          <w:rFonts w:ascii="Arial" w:hAnsi="Arial" w:cs="Arial"/>
        </w:rPr>
        <w:t>8.5. 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r w:rsidR="009E5E29">
        <w:rPr>
          <w:rFonts w:ascii="Arial" w:hAnsi="Arial" w:cs="Arial"/>
        </w:rPr>
        <w:t>.</w:t>
      </w:r>
    </w:p>
    <w:p w14:paraId="30B7E5C2" w14:textId="77777777" w:rsidR="00E64D87" w:rsidRDefault="009E5E29" w:rsidP="00CA6F33">
      <w:pPr>
        <w:spacing w:after="120" w:line="240" w:lineRule="auto"/>
        <w:jc w:val="both"/>
        <w:rPr>
          <w:rFonts w:ascii="Arial" w:hAnsi="Arial" w:cs="Arial"/>
        </w:rPr>
      </w:pPr>
      <w:r w:rsidRPr="009E5E29">
        <w:rPr>
          <w:rFonts w:ascii="Arial" w:hAnsi="Arial" w:cs="Arial"/>
        </w:rPr>
        <w:t>8.6. Finalizado el plazo a que se refiere el párrafo anterior, la Gerencia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75270430" w14:textId="4ED0862A" w:rsidR="009E5E29" w:rsidRDefault="009E5E29" w:rsidP="00CA6F33">
      <w:pPr>
        <w:spacing w:after="120" w:line="240" w:lineRule="auto"/>
        <w:jc w:val="both"/>
        <w:rPr>
          <w:rFonts w:ascii="Arial" w:hAnsi="Arial" w:cs="Arial"/>
        </w:rPr>
      </w:pPr>
      <w:r w:rsidRPr="009E5E29">
        <w:rPr>
          <w:rFonts w:ascii="Arial" w:hAnsi="Arial" w:cs="Arial"/>
        </w:rPr>
        <w:t>En todo caso deberá quedar en el expediente, como fundamento de la resolución adoptada, la observancia del procedimiento debido.</w:t>
      </w:r>
    </w:p>
    <w:p w14:paraId="0CD975BB" w14:textId="77777777" w:rsidR="009E5E29" w:rsidRDefault="009E5E29" w:rsidP="00E64D87">
      <w:pPr>
        <w:pStyle w:val="Ttulo3"/>
        <w:jc w:val="center"/>
        <w:rPr>
          <w:rFonts w:ascii="Arial" w:hAnsi="Arial" w:cs="Arial"/>
        </w:rPr>
      </w:pPr>
      <w:r w:rsidRPr="00E64D87">
        <w:rPr>
          <w:rFonts w:ascii="Arial" w:hAnsi="Arial" w:cs="Arial"/>
          <w:i/>
          <w:iCs/>
          <w:color w:val="auto"/>
          <w:sz w:val="22"/>
          <w:szCs w:val="22"/>
          <w:lang w:val="es-ES_tradnl"/>
        </w:rPr>
        <w:t>9. Presentación de documentos y nombramiento de funcionarios.</w:t>
      </w:r>
    </w:p>
    <w:p w14:paraId="13F9213F" w14:textId="77777777" w:rsidR="00322A48" w:rsidRDefault="009E5E29" w:rsidP="00CA6F33">
      <w:pPr>
        <w:spacing w:after="120" w:line="240" w:lineRule="auto"/>
        <w:jc w:val="both"/>
        <w:rPr>
          <w:rFonts w:ascii="Arial" w:hAnsi="Arial" w:cs="Arial"/>
        </w:rPr>
      </w:pPr>
      <w:r w:rsidRPr="009E5E29">
        <w:rPr>
          <w:rFonts w:ascii="Arial" w:hAnsi="Arial" w:cs="Arial"/>
        </w:rPr>
        <w:t>9.1. En el plazo de veinte días naturales a contar desde el día siguiente a aquel en que se hicieron públicas las listas de aprobados en el Diario Oficial de Extremadura, los opositores aprobados deberán presentar en el Área de Recursos Humanos de la Universidad de Extremadura los documentos y requisitos exigidos para el acceso a la Escala convocada</w:t>
      </w:r>
      <w:r w:rsidR="00E64D87">
        <w:rPr>
          <w:rFonts w:ascii="Arial" w:hAnsi="Arial" w:cs="Arial"/>
        </w:rPr>
        <w:t xml:space="preserve">, </w:t>
      </w:r>
      <w:r w:rsidR="00377132" w:rsidRPr="00377132">
        <w:rPr>
          <w:rFonts w:ascii="Arial" w:hAnsi="Arial" w:cs="Arial"/>
        </w:rPr>
        <w:t>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 y dentro del citado plazo deberá entregarse, debidamente cumplimentada la declaración que figura como anexo IV de esta convocatoria.</w:t>
      </w:r>
    </w:p>
    <w:p w14:paraId="3B98ADB5" w14:textId="77777777" w:rsidR="00322A48" w:rsidRDefault="00377132" w:rsidP="00CA6F33">
      <w:pPr>
        <w:spacing w:after="120" w:line="240" w:lineRule="auto"/>
        <w:jc w:val="both"/>
        <w:rPr>
          <w:rFonts w:ascii="Arial" w:hAnsi="Arial" w:cs="Arial"/>
        </w:rPr>
      </w:pPr>
      <w:r w:rsidRPr="00377132">
        <w:rPr>
          <w:rFonts w:ascii="Arial" w:hAnsi="Arial" w:cs="Arial"/>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212DC820" w14:textId="77777777" w:rsidR="00322A48" w:rsidRDefault="00377132" w:rsidP="00CA6F33">
      <w:pPr>
        <w:spacing w:after="120" w:line="240" w:lineRule="auto"/>
        <w:jc w:val="both"/>
        <w:rPr>
          <w:rFonts w:ascii="Arial" w:hAnsi="Arial" w:cs="Arial"/>
        </w:rPr>
      </w:pPr>
      <w:r w:rsidRPr="00377132">
        <w:rPr>
          <w:rFonts w:ascii="Arial" w:hAnsi="Arial" w:cs="Arial"/>
        </w:rPr>
        <w:t>9.3. El Rectorado de la Universidad de Extremadura procederá al nombramiento de funcionarios de carrera mediante resolución, que se publicará en el Diario Oficial de Extremadura.</w:t>
      </w:r>
    </w:p>
    <w:p w14:paraId="0226D8D2" w14:textId="77777777" w:rsidR="00322A48" w:rsidRDefault="00377132" w:rsidP="00CA6F33">
      <w:pPr>
        <w:spacing w:after="120" w:line="240" w:lineRule="auto"/>
        <w:jc w:val="both"/>
        <w:rPr>
          <w:rFonts w:ascii="Arial" w:hAnsi="Arial" w:cs="Arial"/>
        </w:rPr>
      </w:pPr>
      <w:r w:rsidRPr="00377132">
        <w:rPr>
          <w:rFonts w:ascii="Arial" w:hAnsi="Arial" w:cs="Arial"/>
        </w:rPr>
        <w:t>9.4. La toma de posesión de los aspirantes aprobados será efectuada en el plazo de un mes, contado desde la fecha de publicación de su nombramiento en el Diario Oficial de Extremadura.</w:t>
      </w:r>
    </w:p>
    <w:p w14:paraId="0549F741" w14:textId="77777777" w:rsidR="00322A48" w:rsidRDefault="00377132" w:rsidP="00CA6F33">
      <w:pPr>
        <w:spacing w:after="120" w:line="240" w:lineRule="auto"/>
        <w:jc w:val="both"/>
        <w:rPr>
          <w:rFonts w:ascii="Arial" w:hAnsi="Arial" w:cs="Arial"/>
        </w:rPr>
      </w:pPr>
      <w:r w:rsidRPr="00377132">
        <w:rPr>
          <w:rFonts w:ascii="Arial" w:hAnsi="Arial" w:cs="Arial"/>
        </w:rPr>
        <w:t>9.5. Teniendo en cuenta que los participantes en este proceso pertenecen ya a un Cuerpo o Escala de funcionarios, se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520AF88B" w14:textId="77777777" w:rsidR="00322A48" w:rsidRDefault="00377132" w:rsidP="00CA6F33">
      <w:pPr>
        <w:spacing w:after="120" w:line="240" w:lineRule="auto"/>
        <w:jc w:val="both"/>
        <w:rPr>
          <w:rFonts w:ascii="Arial" w:hAnsi="Arial" w:cs="Arial"/>
        </w:rPr>
      </w:pPr>
      <w:r w:rsidRPr="00377132">
        <w:rPr>
          <w:rFonts w:ascii="Arial" w:hAnsi="Arial" w:cs="Arial"/>
        </w:rPr>
        <w:t>9.6. Asimismo, conservarán el grado personal que hubieran consolidado en el Cuerpo o Escala de procedencia, siempre que se encuentre incluido en el intervalo de niveles correspondientes a la Escala a que accedan. El tiempo de servicios prestados en los de origen en las anteriores condiciones será de aplicación, en su caso, para la consolidación de grado personal en éste.</w:t>
      </w:r>
    </w:p>
    <w:p w14:paraId="3D320DAB" w14:textId="77777777" w:rsidR="00322A48" w:rsidRPr="00526B62" w:rsidRDefault="00377132" w:rsidP="00526B62">
      <w:pPr>
        <w:pStyle w:val="Ttulo3"/>
        <w:jc w:val="center"/>
        <w:rPr>
          <w:rFonts w:ascii="Arial" w:hAnsi="Arial" w:cs="Arial"/>
          <w:i/>
          <w:iCs/>
          <w:color w:val="auto"/>
          <w:sz w:val="22"/>
          <w:szCs w:val="22"/>
          <w:lang w:val="es-ES_tradnl"/>
        </w:rPr>
      </w:pPr>
      <w:r w:rsidRPr="00526B62">
        <w:rPr>
          <w:rFonts w:ascii="Arial" w:hAnsi="Arial" w:cs="Arial"/>
          <w:i/>
          <w:iCs/>
          <w:color w:val="auto"/>
          <w:sz w:val="22"/>
          <w:szCs w:val="22"/>
          <w:lang w:val="es-ES_tradnl"/>
        </w:rPr>
        <w:t>10. Normas finales.</w:t>
      </w:r>
    </w:p>
    <w:p w14:paraId="7AD6A974" w14:textId="03966F22" w:rsidR="009E5E29" w:rsidRDefault="00377132" w:rsidP="00CA6F33">
      <w:pPr>
        <w:spacing w:after="120" w:line="240" w:lineRule="auto"/>
        <w:jc w:val="both"/>
        <w:rPr>
          <w:rFonts w:ascii="Arial" w:hAnsi="Arial" w:cs="Arial"/>
        </w:rPr>
      </w:pPr>
      <w:r w:rsidRPr="00377132">
        <w:rPr>
          <w:rFonts w:ascii="Arial" w:hAnsi="Arial" w:cs="Arial"/>
        </w:rPr>
        <w:lastRenderedPageBreak/>
        <w:t>10.1.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2B8C9D9C" w14:textId="77777777" w:rsidR="007A519C" w:rsidRDefault="007A519C" w:rsidP="006B1043">
      <w:pPr>
        <w:spacing w:after="120" w:line="240" w:lineRule="auto"/>
        <w:jc w:val="both"/>
        <w:rPr>
          <w:rFonts w:ascii="Arial" w:hAnsi="Arial" w:cs="Arial"/>
        </w:rPr>
      </w:pPr>
      <w:r w:rsidRPr="007A519C">
        <w:rPr>
          <w:rFonts w:ascii="Arial" w:hAnsi="Arial" w:cs="Arial"/>
        </w:rPr>
        <w:t>10.2. Las presentes bases vinculan a la Universidad de Extremadura y al Tribunal de Selección que han de calificar las pruebas selectivas y a quienes participen en las mismas.</w:t>
      </w:r>
    </w:p>
    <w:p w14:paraId="3E6EA431" w14:textId="25B1A827" w:rsidR="00AA4D72" w:rsidRPr="00B32A27" w:rsidRDefault="007A519C" w:rsidP="006B1043">
      <w:pPr>
        <w:spacing w:after="120" w:line="240" w:lineRule="auto"/>
        <w:jc w:val="both"/>
        <w:rPr>
          <w:rFonts w:ascii="Arial" w:hAnsi="Arial" w:cs="Arial"/>
          <w:lang w:val="es-ES_tradnl"/>
        </w:rPr>
      </w:pPr>
      <w:r w:rsidRPr="007A519C">
        <w:rPr>
          <w:rFonts w:ascii="Arial" w:hAnsi="Arial" w:cs="Arial"/>
        </w:rPr>
        <w:t>1</w:t>
      </w:r>
      <w:r>
        <w:rPr>
          <w:rFonts w:ascii="Arial" w:hAnsi="Arial" w:cs="Arial"/>
        </w:rPr>
        <w:t>0</w:t>
      </w:r>
      <w:r w:rsidRPr="007A519C">
        <w:rPr>
          <w:rFonts w:ascii="Arial" w:hAnsi="Arial" w:cs="Arial"/>
        </w:rPr>
        <w:t>.3. La presente convocatoria y cuantos actos administrativos se deriven de ella y de la actuación del Tribunal podrán ser impugnados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359DBB9A" w14:textId="69DC7B03" w:rsidR="00AA4D72" w:rsidRPr="00B32A27" w:rsidRDefault="00AA4D72" w:rsidP="009D287E">
      <w:pPr>
        <w:spacing w:after="120" w:line="240" w:lineRule="auto"/>
        <w:jc w:val="center"/>
        <w:rPr>
          <w:rFonts w:ascii="Arial" w:hAnsi="Arial" w:cs="Arial"/>
          <w:lang w:val="es-ES_tradnl"/>
        </w:rPr>
      </w:pPr>
      <w:r w:rsidRPr="00B32A27">
        <w:rPr>
          <w:rFonts w:ascii="Arial" w:hAnsi="Arial" w:cs="Arial"/>
          <w:lang w:val="es-ES_tradnl"/>
        </w:rPr>
        <w:t xml:space="preserve">Badajoz, a </w:t>
      </w:r>
      <w:proofErr w:type="spellStart"/>
      <w:r w:rsidR="00B24712" w:rsidRPr="00B32A27">
        <w:rPr>
          <w:rFonts w:ascii="Arial" w:hAnsi="Arial" w:cs="Arial"/>
          <w:lang w:val="es-ES_tradnl"/>
        </w:rPr>
        <w:t>xx</w:t>
      </w:r>
      <w:proofErr w:type="spellEnd"/>
      <w:r w:rsidR="00B24712" w:rsidRPr="00B32A27">
        <w:rPr>
          <w:rFonts w:ascii="Arial" w:hAnsi="Arial" w:cs="Arial"/>
          <w:lang w:val="es-ES_tradnl"/>
        </w:rPr>
        <w:t xml:space="preserve"> de </w:t>
      </w:r>
      <w:r w:rsidR="006F278D">
        <w:rPr>
          <w:rFonts w:ascii="Arial" w:hAnsi="Arial" w:cs="Arial"/>
          <w:lang w:val="es-ES_tradnl"/>
        </w:rPr>
        <w:t>septiembre</w:t>
      </w:r>
      <w:r w:rsidRPr="00B32A27">
        <w:rPr>
          <w:rFonts w:ascii="Arial" w:hAnsi="Arial" w:cs="Arial"/>
          <w:lang w:val="es-ES_tradnl"/>
        </w:rPr>
        <w:t xml:space="preserve"> de 202</w:t>
      </w:r>
      <w:r w:rsidR="003F4907" w:rsidRPr="00B32A27">
        <w:rPr>
          <w:rFonts w:ascii="Arial" w:hAnsi="Arial" w:cs="Arial"/>
          <w:lang w:val="es-ES_tradnl"/>
        </w:rPr>
        <w:t>5</w:t>
      </w:r>
    </w:p>
    <w:p w14:paraId="7F32C793" w14:textId="29187188" w:rsidR="00AA4D72" w:rsidRPr="00B32A27" w:rsidRDefault="00AA4D72" w:rsidP="009D287E">
      <w:pPr>
        <w:spacing w:after="120" w:line="240" w:lineRule="auto"/>
        <w:jc w:val="center"/>
        <w:rPr>
          <w:rFonts w:ascii="Arial" w:hAnsi="Arial" w:cs="Arial"/>
          <w:lang w:val="es-ES_tradnl"/>
        </w:rPr>
      </w:pPr>
      <w:r w:rsidRPr="00B32A27">
        <w:rPr>
          <w:rFonts w:ascii="Arial" w:hAnsi="Arial" w:cs="Arial"/>
          <w:lang w:val="es-ES_tradnl"/>
        </w:rPr>
        <w:t xml:space="preserve">EL </w:t>
      </w:r>
      <w:r w:rsidR="009D287E" w:rsidRPr="00B32A27">
        <w:rPr>
          <w:rFonts w:ascii="Arial" w:hAnsi="Arial" w:cs="Arial"/>
          <w:lang w:val="es-ES_tradnl"/>
        </w:rPr>
        <w:t>GERENTE</w:t>
      </w:r>
    </w:p>
    <w:p w14:paraId="5A1F614A" w14:textId="563800A9" w:rsidR="00AA4D72" w:rsidRPr="00B32A27" w:rsidRDefault="00AA4D72" w:rsidP="006B1043">
      <w:pPr>
        <w:spacing w:after="120" w:line="240" w:lineRule="auto"/>
        <w:jc w:val="both"/>
        <w:rPr>
          <w:rFonts w:ascii="Arial" w:hAnsi="Arial" w:cs="Arial"/>
          <w:lang w:val="es-ES_tradnl"/>
        </w:rPr>
      </w:pPr>
    </w:p>
    <w:p w14:paraId="3D7E2C43" w14:textId="77777777" w:rsidR="009D287E" w:rsidRPr="00B32A27" w:rsidRDefault="009D287E" w:rsidP="006B1043">
      <w:pPr>
        <w:spacing w:after="120" w:line="240" w:lineRule="auto"/>
        <w:jc w:val="both"/>
        <w:rPr>
          <w:rFonts w:ascii="Arial" w:hAnsi="Arial" w:cs="Arial"/>
          <w:lang w:val="es-ES_tradnl"/>
        </w:rPr>
      </w:pPr>
    </w:p>
    <w:p w14:paraId="7FE51475" w14:textId="124EC4C4" w:rsidR="009D287E" w:rsidRPr="00B32A27" w:rsidRDefault="009D287E" w:rsidP="006B1043">
      <w:pPr>
        <w:spacing w:after="120" w:line="240" w:lineRule="auto"/>
        <w:jc w:val="both"/>
        <w:rPr>
          <w:rFonts w:ascii="Arial" w:hAnsi="Arial" w:cs="Arial"/>
          <w:lang w:val="es-ES_tradnl"/>
        </w:rPr>
      </w:pPr>
    </w:p>
    <w:p w14:paraId="72DF5B35" w14:textId="451BCA98" w:rsidR="009D287E" w:rsidRPr="00B32A27" w:rsidRDefault="009D287E" w:rsidP="009D287E">
      <w:pPr>
        <w:spacing w:after="120" w:line="240" w:lineRule="auto"/>
        <w:jc w:val="center"/>
        <w:rPr>
          <w:rFonts w:ascii="Arial" w:hAnsi="Arial" w:cs="Arial"/>
          <w:lang w:val="es-ES_tradnl"/>
        </w:rPr>
      </w:pPr>
      <w:r w:rsidRPr="00B32A27">
        <w:rPr>
          <w:rFonts w:ascii="Arial" w:hAnsi="Arial" w:cs="Arial"/>
          <w:lang w:val="es-ES_tradnl"/>
        </w:rPr>
        <w:t>Juan Francisco Panduro López</w:t>
      </w:r>
    </w:p>
    <w:p w14:paraId="00E43CB6" w14:textId="1548483F" w:rsidR="009D287E" w:rsidRPr="00B32A27" w:rsidRDefault="009D287E">
      <w:pPr>
        <w:rPr>
          <w:rFonts w:ascii="Arial" w:hAnsi="Arial" w:cs="Arial"/>
          <w:lang w:val="es-ES_tradnl"/>
        </w:rPr>
      </w:pPr>
      <w:r w:rsidRPr="00B32A27">
        <w:rPr>
          <w:rFonts w:ascii="Arial" w:hAnsi="Arial" w:cs="Arial"/>
          <w:lang w:val="es-ES_tradnl"/>
        </w:rPr>
        <w:br w:type="page"/>
      </w:r>
    </w:p>
    <w:p w14:paraId="6110BCBC" w14:textId="77777777" w:rsidR="009D287E" w:rsidRPr="00B32A27" w:rsidRDefault="009D287E" w:rsidP="009D28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spacing w:after="0" w:line="240" w:lineRule="auto"/>
        <w:contextualSpacing/>
        <w:jc w:val="center"/>
        <w:outlineLvl w:val="0"/>
        <w:rPr>
          <w:rFonts w:ascii="Arial" w:hAnsi="Arial" w:cs="Arial"/>
          <w:b/>
          <w:bCs/>
          <w:noProof/>
          <w:lang w:val="es-ES_tradnl"/>
        </w:rPr>
      </w:pPr>
      <w:r w:rsidRPr="00B32A27">
        <w:rPr>
          <w:rFonts w:ascii="Arial" w:hAnsi="Arial" w:cs="Arial"/>
          <w:b/>
          <w:bCs/>
          <w:noProof/>
          <w:lang w:val="es-ES_tradnl"/>
        </w:rPr>
        <w:lastRenderedPageBreak/>
        <w:t>ANEXO I</w:t>
      </w:r>
    </w:p>
    <w:p w14:paraId="5A25702E" w14:textId="77777777" w:rsidR="009D287E" w:rsidRPr="00B32A27" w:rsidRDefault="009D287E" w:rsidP="009D287E">
      <w:pPr>
        <w:tabs>
          <w:tab w:val="center" w:pos="4512"/>
        </w:tabs>
        <w:spacing w:after="0" w:line="240" w:lineRule="auto"/>
        <w:ind w:firstLine="720"/>
        <w:contextualSpacing/>
        <w:jc w:val="center"/>
        <w:rPr>
          <w:rFonts w:ascii="Arial" w:hAnsi="Arial" w:cs="Arial"/>
          <w:b/>
          <w:bCs/>
          <w:i/>
          <w:iCs/>
          <w:noProof/>
          <w:u w:val="single"/>
          <w:lang w:val="es-ES_tradnl"/>
        </w:rPr>
      </w:pPr>
      <w:r w:rsidRPr="00B32A27">
        <w:rPr>
          <w:rFonts w:ascii="Arial" w:hAnsi="Arial" w:cs="Arial"/>
          <w:b/>
          <w:bCs/>
          <w:noProof/>
          <w:lang w:val="es-ES_tradnl"/>
        </w:rPr>
        <w:t>MODELO DE SOLICITUD</w:t>
      </w:r>
      <w:r w:rsidRPr="00B32A27">
        <w:rPr>
          <w:rFonts w:ascii="Arial" w:hAnsi="Arial" w:cs="Arial"/>
          <w:b/>
          <w:bCs/>
          <w:noProof/>
          <w:u w:val="single"/>
          <w:lang w:val="es-ES_tradnl"/>
        </w:rPr>
        <w:t xml:space="preserve"> </w:t>
      </w:r>
    </w:p>
    <w:p w14:paraId="694D8686" w14:textId="77777777" w:rsidR="009D287E" w:rsidRPr="00B32A27" w:rsidRDefault="009D287E" w:rsidP="009D287E">
      <w:pPr>
        <w:spacing w:after="0" w:line="240" w:lineRule="auto"/>
        <w:contextualSpacing/>
        <w:jc w:val="center"/>
        <w:rPr>
          <w:rFonts w:ascii="Arial" w:hAnsi="Arial" w:cs="Arial"/>
          <w:b/>
          <w:bCs/>
          <w:i/>
          <w:iCs/>
          <w:noProof/>
          <w:lang w:val="es-ES_tradnl"/>
        </w:rPr>
      </w:pPr>
    </w:p>
    <w:p w14:paraId="5E2EBF82" w14:textId="77777777" w:rsidR="009D287E" w:rsidRPr="00B32A27" w:rsidRDefault="009D287E" w:rsidP="009D287E">
      <w:pPr>
        <w:spacing w:after="0" w:line="240" w:lineRule="auto"/>
        <w:contextualSpacing/>
        <w:jc w:val="center"/>
        <w:rPr>
          <w:rFonts w:ascii="Arial" w:hAnsi="Arial" w:cs="Arial"/>
          <w:b/>
          <w:bCs/>
          <w:i/>
          <w:iCs/>
          <w:noProof/>
          <w:lang w:val="es-ES_tradnl"/>
        </w:rPr>
      </w:pPr>
    </w:p>
    <w:p w14:paraId="4275CF98" w14:textId="009DD390"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b/>
          <w:bCs/>
          <w:i/>
          <w:iCs/>
          <w:noProof/>
          <w:lang w:val="es-ES_tradnl"/>
        </w:rPr>
        <w:t>CONVOCATORIA</w:t>
      </w:r>
    </w:p>
    <w:tbl>
      <w:tblPr>
        <w:tblW w:w="9023" w:type="dxa"/>
        <w:tblInd w:w="43" w:type="dxa"/>
        <w:tblLayout w:type="fixed"/>
        <w:tblCellMar>
          <w:left w:w="66" w:type="dxa"/>
          <w:right w:w="66" w:type="dxa"/>
        </w:tblCellMar>
        <w:tblLook w:val="0000" w:firstRow="0" w:lastRow="0" w:firstColumn="0" w:lastColumn="0" w:noHBand="0" w:noVBand="0"/>
      </w:tblPr>
      <w:tblGrid>
        <w:gridCol w:w="236"/>
        <w:gridCol w:w="267"/>
        <w:gridCol w:w="240"/>
        <w:gridCol w:w="240"/>
        <w:gridCol w:w="240"/>
        <w:gridCol w:w="240"/>
        <w:gridCol w:w="1401"/>
        <w:gridCol w:w="245"/>
        <w:gridCol w:w="34"/>
        <w:gridCol w:w="211"/>
        <w:gridCol w:w="245"/>
        <w:gridCol w:w="245"/>
        <w:gridCol w:w="3019"/>
        <w:gridCol w:w="360"/>
        <w:gridCol w:w="360"/>
        <w:gridCol w:w="309"/>
        <w:gridCol w:w="51"/>
        <w:gridCol w:w="229"/>
        <w:gridCol w:w="69"/>
        <w:gridCol w:w="133"/>
        <w:gridCol w:w="69"/>
        <w:gridCol w:w="83"/>
        <w:gridCol w:w="69"/>
        <w:gridCol w:w="428"/>
      </w:tblGrid>
      <w:tr w:rsidR="009D287E" w:rsidRPr="00B32A27" w14:paraId="326CEC43" w14:textId="77777777" w:rsidTr="00B841A4">
        <w:trPr>
          <w:trHeight w:val="240"/>
        </w:trPr>
        <w:tc>
          <w:tcPr>
            <w:tcW w:w="2864" w:type="dxa"/>
            <w:gridSpan w:val="7"/>
            <w:vMerge w:val="restart"/>
            <w:tcBorders>
              <w:top w:val="single" w:sz="4" w:space="0" w:color="000000"/>
              <w:left w:val="single" w:sz="4" w:space="0" w:color="000000"/>
              <w:right w:val="single" w:sz="8" w:space="0" w:color="000000"/>
            </w:tcBorders>
          </w:tcPr>
          <w:p w14:paraId="3CA9CD3D" w14:textId="77777777" w:rsidR="009D287E" w:rsidRPr="00B32A27" w:rsidRDefault="009D287E" w:rsidP="009D287E">
            <w:pPr>
              <w:spacing w:after="0" w:line="240" w:lineRule="auto"/>
              <w:contextualSpacing/>
              <w:rPr>
                <w:rFonts w:ascii="Arial" w:hAnsi="Arial" w:cs="Arial"/>
                <w:noProof/>
                <w:lang w:val="es-ES_tradnl"/>
              </w:rPr>
            </w:pPr>
          </w:p>
          <w:p w14:paraId="593380E3" w14:textId="77777777" w:rsidR="009D287E" w:rsidRPr="00B32A27" w:rsidRDefault="009D287E" w:rsidP="009D287E">
            <w:pPr>
              <w:spacing w:after="0" w:line="240" w:lineRule="auto"/>
              <w:contextualSpacing/>
              <w:jc w:val="both"/>
              <w:rPr>
                <w:rFonts w:ascii="Arial" w:hAnsi="Arial" w:cs="Arial"/>
                <w:noProof/>
                <w:lang w:val="es-ES_tradnl"/>
              </w:rPr>
            </w:pPr>
            <w:r w:rsidRPr="00B32A27">
              <w:rPr>
                <w:rFonts w:ascii="Arial" w:hAnsi="Arial" w:cs="Arial"/>
                <w:noProof/>
                <w:lang w:val="es-ES_tradnl"/>
              </w:rPr>
              <w:t>1. Escala, Grupo Profesional o Categoría</w:t>
            </w:r>
          </w:p>
          <w:p w14:paraId="27E47B9A" w14:textId="77777777" w:rsidR="009D287E" w:rsidRPr="00B32A27" w:rsidRDefault="009D287E" w:rsidP="009D287E">
            <w:pPr>
              <w:spacing w:after="0" w:line="240" w:lineRule="auto"/>
              <w:contextualSpacing/>
              <w:rPr>
                <w:rFonts w:ascii="Arial" w:hAnsi="Arial" w:cs="Arial"/>
                <w:noProof/>
                <w:lang w:val="es-ES_tradnl"/>
              </w:rPr>
            </w:pPr>
          </w:p>
          <w:p w14:paraId="03669572" w14:textId="77777777" w:rsidR="009D287E" w:rsidRPr="00B32A27" w:rsidRDefault="009D287E" w:rsidP="009D287E">
            <w:pPr>
              <w:spacing w:after="0" w:line="240" w:lineRule="auto"/>
              <w:contextualSpacing/>
              <w:jc w:val="both"/>
              <w:rPr>
                <w:rFonts w:ascii="Arial" w:hAnsi="Arial" w:cs="Arial"/>
                <w:noProof/>
                <w:lang w:val="es-ES_tradnl"/>
              </w:rPr>
            </w:pPr>
          </w:p>
        </w:tc>
        <w:tc>
          <w:tcPr>
            <w:tcW w:w="980" w:type="dxa"/>
            <w:gridSpan w:val="5"/>
            <w:tcBorders>
              <w:top w:val="single" w:sz="4" w:space="0" w:color="000000"/>
              <w:left w:val="single" w:sz="8" w:space="0" w:color="000000"/>
              <w:right w:val="single" w:sz="8" w:space="0" w:color="000000"/>
            </w:tcBorders>
          </w:tcPr>
          <w:p w14:paraId="117FE95E" w14:textId="77777777" w:rsidR="009D287E" w:rsidRPr="00B32A27" w:rsidRDefault="009D287E" w:rsidP="009D287E">
            <w:pPr>
              <w:spacing w:after="0" w:line="240" w:lineRule="auto"/>
              <w:contextualSpacing/>
              <w:rPr>
                <w:rFonts w:ascii="Arial" w:hAnsi="Arial" w:cs="Arial"/>
                <w:noProof/>
                <w:lang w:val="es-ES_tradnl"/>
              </w:rPr>
            </w:pPr>
          </w:p>
          <w:p w14:paraId="73288267"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Código</w:t>
            </w:r>
          </w:p>
        </w:tc>
        <w:tc>
          <w:tcPr>
            <w:tcW w:w="3019" w:type="dxa"/>
            <w:vMerge w:val="restart"/>
            <w:tcBorders>
              <w:top w:val="single" w:sz="4" w:space="0" w:color="000000"/>
              <w:left w:val="single" w:sz="8" w:space="0" w:color="000000"/>
              <w:right w:val="single" w:sz="8" w:space="0" w:color="000000"/>
            </w:tcBorders>
          </w:tcPr>
          <w:p w14:paraId="741F9FA7" w14:textId="77777777" w:rsidR="009D287E" w:rsidRPr="00B32A27" w:rsidRDefault="009D287E" w:rsidP="009D287E">
            <w:pPr>
              <w:spacing w:after="0" w:line="240" w:lineRule="auto"/>
              <w:contextualSpacing/>
              <w:rPr>
                <w:rFonts w:ascii="Arial" w:hAnsi="Arial" w:cs="Arial"/>
                <w:noProof/>
                <w:lang w:val="es-ES_tradnl"/>
              </w:rPr>
            </w:pPr>
          </w:p>
          <w:p w14:paraId="7C3CBBC8" w14:textId="77777777" w:rsidR="009D287E" w:rsidRPr="00B32A27" w:rsidRDefault="009D287E" w:rsidP="009D287E">
            <w:pPr>
              <w:spacing w:after="0" w:line="240" w:lineRule="auto"/>
              <w:contextualSpacing/>
              <w:jc w:val="both"/>
              <w:rPr>
                <w:rFonts w:ascii="Arial" w:hAnsi="Arial" w:cs="Arial"/>
                <w:noProof/>
                <w:lang w:val="es-ES_tradnl"/>
              </w:rPr>
            </w:pPr>
            <w:r w:rsidRPr="00B32A27">
              <w:rPr>
                <w:rFonts w:ascii="Arial" w:hAnsi="Arial" w:cs="Arial"/>
                <w:noProof/>
                <w:lang w:val="es-ES_tradnl"/>
              </w:rPr>
              <w:t>2. Fecha de Resolución de la convocatoria</w:t>
            </w:r>
          </w:p>
        </w:tc>
        <w:tc>
          <w:tcPr>
            <w:tcW w:w="720" w:type="dxa"/>
            <w:gridSpan w:val="2"/>
            <w:vMerge w:val="restart"/>
            <w:tcBorders>
              <w:top w:val="single" w:sz="4" w:space="0" w:color="000000"/>
              <w:left w:val="single" w:sz="8" w:space="0" w:color="000000"/>
              <w:right w:val="single" w:sz="8" w:space="0" w:color="000000"/>
            </w:tcBorders>
          </w:tcPr>
          <w:p w14:paraId="40FCDA12" w14:textId="77777777" w:rsidR="009D287E" w:rsidRPr="00B32A27" w:rsidRDefault="009D287E" w:rsidP="009D287E">
            <w:pPr>
              <w:spacing w:after="0" w:line="240" w:lineRule="auto"/>
              <w:contextualSpacing/>
              <w:rPr>
                <w:rFonts w:ascii="Arial" w:hAnsi="Arial" w:cs="Arial"/>
                <w:noProof/>
                <w:lang w:val="es-ES_tradnl"/>
              </w:rPr>
            </w:pPr>
          </w:p>
          <w:p w14:paraId="3F46CC77" w14:textId="77777777" w:rsidR="009D287E" w:rsidRPr="00B32A27" w:rsidRDefault="009D287E" w:rsidP="009D287E">
            <w:pPr>
              <w:spacing w:after="0" w:line="240" w:lineRule="auto"/>
              <w:contextualSpacing/>
              <w:jc w:val="center"/>
              <w:rPr>
                <w:rFonts w:ascii="Arial" w:hAnsi="Arial" w:cs="Arial"/>
                <w:noProof/>
                <w:lang w:val="es-ES_tradnl"/>
              </w:rPr>
            </w:pPr>
            <w:r w:rsidRPr="00B32A27">
              <w:rPr>
                <w:rFonts w:ascii="Arial" w:hAnsi="Arial" w:cs="Arial"/>
                <w:noProof/>
                <w:lang w:val="es-ES_tradnl"/>
              </w:rPr>
              <w:t>Código</w:t>
            </w:r>
          </w:p>
          <w:p w14:paraId="1A1EC899" w14:textId="77777777" w:rsidR="009D287E" w:rsidRPr="00B32A27" w:rsidRDefault="009D287E" w:rsidP="009D287E">
            <w:pPr>
              <w:spacing w:after="0" w:line="240" w:lineRule="auto"/>
              <w:contextualSpacing/>
              <w:jc w:val="center"/>
              <w:rPr>
                <w:rFonts w:ascii="Arial" w:hAnsi="Arial" w:cs="Arial"/>
                <w:noProof/>
                <w:lang w:val="es-ES_tradnl"/>
              </w:rPr>
            </w:pPr>
            <w:r w:rsidRPr="00B32A27">
              <w:rPr>
                <w:rFonts w:ascii="Arial" w:hAnsi="Arial" w:cs="Arial"/>
                <w:noProof/>
                <w:lang w:val="es-ES_tradnl"/>
              </w:rPr>
              <w:t>142</w:t>
            </w:r>
          </w:p>
        </w:tc>
        <w:tc>
          <w:tcPr>
            <w:tcW w:w="1440" w:type="dxa"/>
            <w:gridSpan w:val="9"/>
            <w:vMerge w:val="restart"/>
            <w:tcBorders>
              <w:top w:val="single" w:sz="4" w:space="0" w:color="000000"/>
              <w:left w:val="single" w:sz="8" w:space="0" w:color="000000"/>
              <w:right w:val="single" w:sz="4" w:space="0" w:color="000000"/>
            </w:tcBorders>
          </w:tcPr>
          <w:p w14:paraId="2A02677B" w14:textId="77777777" w:rsidR="009D287E" w:rsidRPr="00B32A27" w:rsidRDefault="009D287E" w:rsidP="009D287E">
            <w:pPr>
              <w:spacing w:after="0" w:line="240" w:lineRule="auto"/>
              <w:contextualSpacing/>
              <w:rPr>
                <w:rFonts w:ascii="Arial" w:hAnsi="Arial" w:cs="Arial"/>
                <w:noProof/>
                <w:lang w:val="es-ES_tradnl"/>
              </w:rPr>
            </w:pPr>
          </w:p>
          <w:p w14:paraId="3948A19E" w14:textId="77777777" w:rsidR="009D287E" w:rsidRPr="00B32A27" w:rsidRDefault="009D287E" w:rsidP="009D287E">
            <w:pPr>
              <w:spacing w:after="0" w:line="240" w:lineRule="auto"/>
              <w:contextualSpacing/>
              <w:jc w:val="both"/>
              <w:rPr>
                <w:rFonts w:ascii="Arial" w:hAnsi="Arial" w:cs="Arial"/>
                <w:noProof/>
                <w:lang w:val="es-ES_tradnl"/>
              </w:rPr>
            </w:pPr>
            <w:r w:rsidRPr="00B32A27">
              <w:rPr>
                <w:rFonts w:ascii="Arial" w:hAnsi="Arial" w:cs="Arial"/>
                <w:noProof/>
                <w:lang w:val="es-ES_tradnl"/>
              </w:rPr>
              <w:t>3. Forma de acceso</w:t>
            </w:r>
          </w:p>
        </w:tc>
      </w:tr>
      <w:tr w:rsidR="009D287E" w:rsidRPr="00B32A27" w14:paraId="14C37039" w14:textId="77777777" w:rsidTr="00B841A4">
        <w:trPr>
          <w:trHeight w:val="240"/>
        </w:trPr>
        <w:tc>
          <w:tcPr>
            <w:tcW w:w="2864" w:type="dxa"/>
            <w:gridSpan w:val="7"/>
            <w:vMerge/>
            <w:tcBorders>
              <w:left w:val="single" w:sz="4" w:space="0" w:color="000000"/>
              <w:bottom w:val="nil"/>
              <w:right w:val="single" w:sz="8" w:space="0" w:color="000000"/>
            </w:tcBorders>
          </w:tcPr>
          <w:p w14:paraId="17B09338" w14:textId="77777777" w:rsidR="009D287E" w:rsidRPr="00B32A27" w:rsidRDefault="009D287E" w:rsidP="009D287E">
            <w:pPr>
              <w:spacing w:after="0" w:line="240" w:lineRule="auto"/>
              <w:contextualSpacing/>
              <w:rPr>
                <w:rFonts w:ascii="Arial" w:hAnsi="Arial" w:cs="Arial"/>
                <w:noProof/>
                <w:lang w:val="es-ES_tradnl"/>
              </w:rPr>
            </w:pPr>
          </w:p>
        </w:tc>
        <w:tc>
          <w:tcPr>
            <w:tcW w:w="245" w:type="dxa"/>
            <w:tcBorders>
              <w:left w:val="single" w:sz="8" w:space="0" w:color="000000"/>
            </w:tcBorders>
          </w:tcPr>
          <w:p w14:paraId="6C0C8CC1" w14:textId="77777777" w:rsidR="009D287E" w:rsidRPr="00B32A27" w:rsidRDefault="009D287E" w:rsidP="009D287E">
            <w:pPr>
              <w:spacing w:after="0" w:line="240" w:lineRule="auto"/>
              <w:contextualSpacing/>
              <w:rPr>
                <w:rFonts w:ascii="Arial" w:hAnsi="Arial" w:cs="Arial"/>
                <w:noProof/>
                <w:lang w:val="es-ES_tradnl"/>
              </w:rPr>
            </w:pPr>
          </w:p>
        </w:tc>
        <w:tc>
          <w:tcPr>
            <w:tcW w:w="245" w:type="dxa"/>
            <w:gridSpan w:val="2"/>
          </w:tcPr>
          <w:p w14:paraId="3880B7E8" w14:textId="77777777" w:rsidR="009D287E" w:rsidRPr="00B32A27" w:rsidRDefault="009D287E" w:rsidP="009D287E">
            <w:pPr>
              <w:spacing w:after="0" w:line="240" w:lineRule="auto"/>
              <w:contextualSpacing/>
              <w:rPr>
                <w:rFonts w:ascii="Arial" w:hAnsi="Arial" w:cs="Arial"/>
                <w:noProof/>
                <w:lang w:val="es-ES_tradnl"/>
              </w:rPr>
            </w:pPr>
          </w:p>
        </w:tc>
        <w:tc>
          <w:tcPr>
            <w:tcW w:w="245" w:type="dxa"/>
          </w:tcPr>
          <w:p w14:paraId="3D1C196C" w14:textId="77777777" w:rsidR="009D287E" w:rsidRPr="00B32A27" w:rsidRDefault="009D287E" w:rsidP="009D287E">
            <w:pPr>
              <w:spacing w:after="0" w:line="240" w:lineRule="auto"/>
              <w:contextualSpacing/>
              <w:rPr>
                <w:rFonts w:ascii="Arial" w:hAnsi="Arial" w:cs="Arial"/>
                <w:noProof/>
                <w:lang w:val="es-ES_tradnl"/>
              </w:rPr>
            </w:pPr>
          </w:p>
        </w:tc>
        <w:tc>
          <w:tcPr>
            <w:tcW w:w="245" w:type="dxa"/>
            <w:tcBorders>
              <w:right w:val="single" w:sz="8" w:space="0" w:color="000000"/>
            </w:tcBorders>
          </w:tcPr>
          <w:p w14:paraId="7A080B6A" w14:textId="77777777" w:rsidR="009D287E" w:rsidRPr="00B32A27" w:rsidRDefault="009D287E" w:rsidP="009D287E">
            <w:pPr>
              <w:spacing w:after="0" w:line="240" w:lineRule="auto"/>
              <w:contextualSpacing/>
              <w:rPr>
                <w:rFonts w:ascii="Arial" w:hAnsi="Arial" w:cs="Arial"/>
                <w:noProof/>
                <w:lang w:val="es-ES_tradnl"/>
              </w:rPr>
            </w:pPr>
          </w:p>
        </w:tc>
        <w:tc>
          <w:tcPr>
            <w:tcW w:w="3019" w:type="dxa"/>
            <w:vMerge/>
            <w:tcBorders>
              <w:left w:val="single" w:sz="8" w:space="0" w:color="000000"/>
              <w:bottom w:val="nil"/>
              <w:right w:val="single" w:sz="7" w:space="0" w:color="000000"/>
            </w:tcBorders>
          </w:tcPr>
          <w:p w14:paraId="21AAD0C7" w14:textId="77777777" w:rsidR="009D287E" w:rsidRPr="00B32A27" w:rsidRDefault="009D287E" w:rsidP="009D287E">
            <w:pPr>
              <w:spacing w:after="0" w:line="240" w:lineRule="auto"/>
              <w:contextualSpacing/>
              <w:rPr>
                <w:rFonts w:ascii="Arial" w:hAnsi="Arial" w:cs="Arial"/>
                <w:noProof/>
                <w:lang w:val="es-ES_tradnl"/>
              </w:rPr>
            </w:pPr>
          </w:p>
        </w:tc>
        <w:tc>
          <w:tcPr>
            <w:tcW w:w="720" w:type="dxa"/>
            <w:gridSpan w:val="2"/>
            <w:vMerge/>
            <w:tcBorders>
              <w:left w:val="single" w:sz="7" w:space="0" w:color="000000"/>
              <w:bottom w:val="nil"/>
              <w:right w:val="single" w:sz="7" w:space="0" w:color="000000"/>
            </w:tcBorders>
          </w:tcPr>
          <w:p w14:paraId="31183218" w14:textId="77777777" w:rsidR="009D287E" w:rsidRPr="00B32A27" w:rsidRDefault="009D287E" w:rsidP="009D287E">
            <w:pPr>
              <w:spacing w:after="0" w:line="240" w:lineRule="auto"/>
              <w:contextualSpacing/>
              <w:rPr>
                <w:rFonts w:ascii="Arial" w:hAnsi="Arial" w:cs="Arial"/>
                <w:noProof/>
                <w:lang w:val="es-ES_tradnl"/>
              </w:rPr>
            </w:pPr>
          </w:p>
        </w:tc>
        <w:tc>
          <w:tcPr>
            <w:tcW w:w="1440" w:type="dxa"/>
            <w:gridSpan w:val="9"/>
            <w:vMerge/>
            <w:tcBorders>
              <w:left w:val="single" w:sz="7" w:space="0" w:color="000000"/>
              <w:bottom w:val="nil"/>
              <w:right w:val="single" w:sz="4" w:space="0" w:color="000000"/>
            </w:tcBorders>
          </w:tcPr>
          <w:p w14:paraId="0846875B" w14:textId="77777777" w:rsidR="009D287E" w:rsidRPr="00B32A27" w:rsidRDefault="009D287E" w:rsidP="009D287E">
            <w:pPr>
              <w:spacing w:after="0" w:line="240" w:lineRule="auto"/>
              <w:contextualSpacing/>
              <w:rPr>
                <w:rFonts w:ascii="Arial" w:hAnsi="Arial" w:cs="Arial"/>
                <w:noProof/>
                <w:lang w:val="es-ES_tradnl"/>
              </w:rPr>
            </w:pPr>
          </w:p>
        </w:tc>
      </w:tr>
      <w:tr w:rsidR="009D287E" w:rsidRPr="00B32A27" w14:paraId="2059D9C1" w14:textId="77777777" w:rsidTr="00B841A4">
        <w:trPr>
          <w:trHeight w:hRule="exact" w:val="341"/>
        </w:trPr>
        <w:tc>
          <w:tcPr>
            <w:tcW w:w="1463" w:type="dxa"/>
            <w:gridSpan w:val="6"/>
            <w:tcBorders>
              <w:top w:val="single" w:sz="7" w:space="0" w:color="000000"/>
              <w:left w:val="single" w:sz="4" w:space="0" w:color="000000"/>
              <w:bottom w:val="nil"/>
              <w:right w:val="single" w:sz="7" w:space="0" w:color="000000"/>
            </w:tcBorders>
          </w:tcPr>
          <w:p w14:paraId="28B4FD18" w14:textId="77777777" w:rsidR="009D287E" w:rsidRPr="00B32A27" w:rsidRDefault="009D287E" w:rsidP="009D287E">
            <w:pPr>
              <w:spacing w:after="0" w:line="240" w:lineRule="auto"/>
              <w:contextualSpacing/>
              <w:rPr>
                <w:rFonts w:ascii="Arial" w:hAnsi="Arial" w:cs="Arial"/>
                <w:noProof/>
                <w:lang w:val="es-ES_tradnl"/>
              </w:rPr>
            </w:pPr>
          </w:p>
          <w:p w14:paraId="425E5903"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4. Fecha D.O.E.</w:t>
            </w:r>
          </w:p>
          <w:p w14:paraId="38899305" w14:textId="77777777" w:rsidR="009D287E" w:rsidRPr="00B32A27" w:rsidRDefault="009D287E" w:rsidP="009D287E">
            <w:pPr>
              <w:spacing w:after="0" w:line="240" w:lineRule="auto"/>
              <w:contextualSpacing/>
              <w:rPr>
                <w:rFonts w:ascii="Arial" w:hAnsi="Arial" w:cs="Arial"/>
                <w:noProof/>
                <w:lang w:val="es-ES_tradnl"/>
              </w:rPr>
            </w:pPr>
          </w:p>
        </w:tc>
        <w:tc>
          <w:tcPr>
            <w:tcW w:w="5400" w:type="dxa"/>
            <w:gridSpan w:val="7"/>
            <w:tcBorders>
              <w:top w:val="single" w:sz="7" w:space="0" w:color="000000"/>
              <w:left w:val="single" w:sz="7" w:space="0" w:color="000000"/>
              <w:right w:val="single" w:sz="7" w:space="0" w:color="000000"/>
            </w:tcBorders>
            <w:shd w:val="clear" w:color="auto" w:fill="auto"/>
          </w:tcPr>
          <w:p w14:paraId="10D9F2DF"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5. Provincia de examen</w:t>
            </w:r>
          </w:p>
        </w:tc>
        <w:tc>
          <w:tcPr>
            <w:tcW w:w="720" w:type="dxa"/>
            <w:gridSpan w:val="2"/>
            <w:tcBorders>
              <w:top w:val="single" w:sz="7" w:space="0" w:color="000000"/>
              <w:left w:val="single" w:sz="7" w:space="0" w:color="000000"/>
              <w:right w:val="single" w:sz="7" w:space="0" w:color="000000"/>
            </w:tcBorders>
          </w:tcPr>
          <w:p w14:paraId="14471681" w14:textId="77777777" w:rsidR="009D287E" w:rsidRPr="00B32A27" w:rsidRDefault="009D287E" w:rsidP="009D287E">
            <w:pPr>
              <w:spacing w:after="0" w:line="240" w:lineRule="auto"/>
              <w:contextualSpacing/>
              <w:rPr>
                <w:rFonts w:ascii="Arial" w:hAnsi="Arial" w:cs="Arial"/>
                <w:noProof/>
                <w:lang w:val="es-ES_tradnl"/>
              </w:rPr>
            </w:pPr>
          </w:p>
          <w:p w14:paraId="0636FCE7" w14:textId="77777777" w:rsidR="009D287E" w:rsidRPr="00B32A27" w:rsidRDefault="009D287E" w:rsidP="009D287E">
            <w:pPr>
              <w:spacing w:after="0" w:line="240" w:lineRule="auto"/>
              <w:contextualSpacing/>
              <w:rPr>
                <w:rFonts w:ascii="Arial" w:hAnsi="Arial" w:cs="Arial"/>
                <w:noProof/>
                <w:lang w:val="es-ES_tradnl"/>
              </w:rPr>
            </w:pPr>
          </w:p>
        </w:tc>
        <w:tc>
          <w:tcPr>
            <w:tcW w:w="1440" w:type="dxa"/>
            <w:gridSpan w:val="9"/>
            <w:tcBorders>
              <w:top w:val="single" w:sz="7" w:space="0" w:color="000000"/>
              <w:left w:val="single" w:sz="7" w:space="0" w:color="000000"/>
              <w:bottom w:val="single" w:sz="7" w:space="0" w:color="000000"/>
              <w:right w:val="single" w:sz="4" w:space="0" w:color="000000"/>
            </w:tcBorders>
          </w:tcPr>
          <w:p w14:paraId="0690D994" w14:textId="77777777" w:rsidR="009D287E" w:rsidRPr="00B32A27" w:rsidRDefault="009D287E" w:rsidP="009D287E">
            <w:pPr>
              <w:spacing w:after="0" w:line="240" w:lineRule="auto"/>
              <w:contextualSpacing/>
              <w:rPr>
                <w:rFonts w:ascii="Arial" w:hAnsi="Arial" w:cs="Arial"/>
                <w:noProof/>
                <w:lang w:val="es-ES_tradnl"/>
              </w:rPr>
            </w:pPr>
          </w:p>
          <w:p w14:paraId="7DF7A3F5"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6. Minusvalía</w:t>
            </w:r>
          </w:p>
        </w:tc>
      </w:tr>
      <w:tr w:rsidR="009D287E" w:rsidRPr="00B32A27" w14:paraId="432F1481" w14:textId="77777777" w:rsidTr="00B841A4">
        <w:trPr>
          <w:trHeight w:hRule="exact" w:val="200"/>
        </w:trPr>
        <w:tc>
          <w:tcPr>
            <w:tcW w:w="503" w:type="dxa"/>
            <w:gridSpan w:val="2"/>
            <w:tcBorders>
              <w:top w:val="nil"/>
              <w:left w:val="single" w:sz="4" w:space="0" w:color="000000"/>
              <w:bottom w:val="nil"/>
              <w:right w:val="single" w:sz="7" w:space="0" w:color="000000"/>
            </w:tcBorders>
          </w:tcPr>
          <w:p w14:paraId="32037C62" w14:textId="77777777" w:rsidR="009D287E" w:rsidRPr="00B32A27" w:rsidRDefault="009D287E" w:rsidP="009D287E">
            <w:pPr>
              <w:spacing w:after="0" w:line="240" w:lineRule="auto"/>
              <w:contextualSpacing/>
              <w:rPr>
                <w:rFonts w:ascii="Arial" w:hAnsi="Arial" w:cs="Arial"/>
                <w:noProof/>
                <w:lang w:val="es-ES_tradnl"/>
              </w:rPr>
            </w:pPr>
          </w:p>
          <w:p w14:paraId="4AC78914" w14:textId="77777777" w:rsidR="009D287E" w:rsidRPr="00B32A27" w:rsidRDefault="009D287E" w:rsidP="009D287E">
            <w:pPr>
              <w:spacing w:after="0" w:line="240" w:lineRule="auto"/>
              <w:contextualSpacing/>
              <w:jc w:val="center"/>
              <w:rPr>
                <w:rFonts w:ascii="Arial" w:hAnsi="Arial" w:cs="Arial"/>
                <w:noProof/>
                <w:lang w:val="es-ES_tradnl"/>
              </w:rPr>
            </w:pPr>
            <w:r w:rsidRPr="00B32A27">
              <w:rPr>
                <w:rFonts w:ascii="Arial" w:hAnsi="Arial" w:cs="Arial"/>
                <w:noProof/>
                <w:lang w:val="es-ES_tradnl"/>
              </w:rPr>
              <w:t>Día</w:t>
            </w:r>
          </w:p>
        </w:tc>
        <w:tc>
          <w:tcPr>
            <w:tcW w:w="480" w:type="dxa"/>
            <w:gridSpan w:val="2"/>
            <w:tcBorders>
              <w:top w:val="nil"/>
              <w:left w:val="single" w:sz="7" w:space="0" w:color="000000"/>
              <w:bottom w:val="nil"/>
              <w:right w:val="single" w:sz="7" w:space="0" w:color="000000"/>
            </w:tcBorders>
          </w:tcPr>
          <w:p w14:paraId="63E2970F" w14:textId="77777777" w:rsidR="009D287E" w:rsidRPr="00B32A27" w:rsidRDefault="009D287E" w:rsidP="009D287E">
            <w:pPr>
              <w:spacing w:after="0" w:line="240" w:lineRule="auto"/>
              <w:contextualSpacing/>
              <w:rPr>
                <w:rFonts w:ascii="Arial" w:hAnsi="Arial" w:cs="Arial"/>
                <w:noProof/>
                <w:lang w:val="es-ES_tradnl"/>
              </w:rPr>
            </w:pPr>
          </w:p>
          <w:p w14:paraId="06CA0FA4" w14:textId="77777777" w:rsidR="009D287E" w:rsidRPr="00B32A27" w:rsidRDefault="009D287E" w:rsidP="009D287E">
            <w:pPr>
              <w:spacing w:after="0" w:line="240" w:lineRule="auto"/>
              <w:contextualSpacing/>
              <w:jc w:val="center"/>
              <w:rPr>
                <w:rFonts w:ascii="Arial" w:hAnsi="Arial" w:cs="Arial"/>
                <w:noProof/>
                <w:lang w:val="es-ES_tradnl"/>
              </w:rPr>
            </w:pPr>
            <w:r w:rsidRPr="00B32A27">
              <w:rPr>
                <w:rFonts w:ascii="Arial" w:hAnsi="Arial" w:cs="Arial"/>
                <w:noProof/>
                <w:lang w:val="es-ES_tradnl"/>
              </w:rPr>
              <w:t>Mes</w:t>
            </w:r>
          </w:p>
        </w:tc>
        <w:tc>
          <w:tcPr>
            <w:tcW w:w="480" w:type="dxa"/>
            <w:gridSpan w:val="2"/>
            <w:tcBorders>
              <w:top w:val="nil"/>
              <w:left w:val="single" w:sz="7" w:space="0" w:color="000000"/>
              <w:bottom w:val="nil"/>
              <w:right w:val="single" w:sz="7" w:space="0" w:color="000000"/>
            </w:tcBorders>
          </w:tcPr>
          <w:p w14:paraId="10C6BD5B" w14:textId="77777777" w:rsidR="009D287E" w:rsidRPr="00B32A27" w:rsidRDefault="009D287E" w:rsidP="009D287E">
            <w:pPr>
              <w:spacing w:after="0" w:line="240" w:lineRule="auto"/>
              <w:contextualSpacing/>
              <w:rPr>
                <w:rFonts w:ascii="Arial" w:hAnsi="Arial" w:cs="Arial"/>
                <w:noProof/>
                <w:lang w:val="es-ES_tradnl"/>
              </w:rPr>
            </w:pPr>
          </w:p>
          <w:p w14:paraId="335AF712" w14:textId="77777777" w:rsidR="009D287E" w:rsidRPr="00B32A27" w:rsidRDefault="009D287E" w:rsidP="009D287E">
            <w:pPr>
              <w:spacing w:after="0" w:line="240" w:lineRule="auto"/>
              <w:contextualSpacing/>
              <w:jc w:val="center"/>
              <w:rPr>
                <w:rFonts w:ascii="Arial" w:hAnsi="Arial" w:cs="Arial"/>
                <w:noProof/>
                <w:lang w:val="es-ES_tradnl"/>
              </w:rPr>
            </w:pPr>
            <w:r w:rsidRPr="00B32A27">
              <w:rPr>
                <w:rFonts w:ascii="Arial" w:hAnsi="Arial" w:cs="Arial"/>
                <w:noProof/>
                <w:lang w:val="es-ES_tradnl"/>
              </w:rPr>
              <w:t>Año</w:t>
            </w:r>
          </w:p>
        </w:tc>
        <w:tc>
          <w:tcPr>
            <w:tcW w:w="5400" w:type="dxa"/>
            <w:gridSpan w:val="7"/>
            <w:tcBorders>
              <w:left w:val="single" w:sz="7" w:space="0" w:color="000000"/>
              <w:right w:val="single" w:sz="8" w:space="0" w:color="000000"/>
            </w:tcBorders>
            <w:shd w:val="clear" w:color="auto" w:fill="auto"/>
          </w:tcPr>
          <w:p w14:paraId="43C52B0E" w14:textId="77777777" w:rsidR="009D287E" w:rsidRPr="00B32A27" w:rsidRDefault="009D287E" w:rsidP="009D287E">
            <w:pPr>
              <w:spacing w:after="0" w:line="240" w:lineRule="auto"/>
              <w:contextualSpacing/>
              <w:jc w:val="center"/>
              <w:rPr>
                <w:rFonts w:ascii="Arial" w:hAnsi="Arial" w:cs="Arial"/>
                <w:noProof/>
                <w:lang w:val="es-ES_tradnl"/>
              </w:rPr>
            </w:pPr>
          </w:p>
        </w:tc>
        <w:tc>
          <w:tcPr>
            <w:tcW w:w="360" w:type="dxa"/>
            <w:tcBorders>
              <w:left w:val="single" w:sz="8" w:space="0" w:color="000000"/>
              <w:right w:val="single" w:sz="8" w:space="0" w:color="000000"/>
            </w:tcBorders>
          </w:tcPr>
          <w:p w14:paraId="7E1196CB" w14:textId="77777777" w:rsidR="009D287E" w:rsidRPr="00B32A27" w:rsidRDefault="009D287E" w:rsidP="009D287E">
            <w:pPr>
              <w:spacing w:after="0" w:line="240" w:lineRule="auto"/>
              <w:contextualSpacing/>
              <w:rPr>
                <w:rFonts w:ascii="Arial" w:hAnsi="Arial" w:cs="Arial"/>
                <w:noProof/>
                <w:lang w:val="es-ES_tradnl"/>
              </w:rPr>
            </w:pPr>
          </w:p>
          <w:p w14:paraId="03D2DA5E" w14:textId="77777777" w:rsidR="009D287E" w:rsidRPr="00B32A27" w:rsidRDefault="009D287E" w:rsidP="009D287E">
            <w:pPr>
              <w:spacing w:after="0" w:line="240" w:lineRule="auto"/>
              <w:contextualSpacing/>
              <w:rPr>
                <w:rFonts w:ascii="Arial" w:hAnsi="Arial" w:cs="Arial"/>
                <w:noProof/>
                <w:lang w:val="es-ES_tradnl"/>
              </w:rPr>
            </w:pPr>
          </w:p>
          <w:p w14:paraId="4B0FFBEC" w14:textId="77777777" w:rsidR="009D287E" w:rsidRPr="00B32A27" w:rsidRDefault="009D287E" w:rsidP="009D287E">
            <w:pPr>
              <w:spacing w:after="0" w:line="240" w:lineRule="auto"/>
              <w:contextualSpacing/>
              <w:rPr>
                <w:rFonts w:ascii="Arial" w:hAnsi="Arial" w:cs="Arial"/>
                <w:noProof/>
                <w:lang w:val="es-ES_tradnl"/>
              </w:rPr>
            </w:pPr>
          </w:p>
        </w:tc>
        <w:tc>
          <w:tcPr>
            <w:tcW w:w="360" w:type="dxa"/>
            <w:tcBorders>
              <w:left w:val="single" w:sz="8" w:space="0" w:color="000000"/>
              <w:bottom w:val="nil"/>
              <w:right w:val="single" w:sz="8" w:space="0" w:color="000000"/>
            </w:tcBorders>
            <w:vAlign w:val="bottom"/>
          </w:tcPr>
          <w:p w14:paraId="3F407A48" w14:textId="77777777" w:rsidR="009D287E" w:rsidRPr="00B32A27" w:rsidRDefault="009D287E" w:rsidP="009D287E">
            <w:pPr>
              <w:spacing w:after="0" w:line="240" w:lineRule="auto"/>
              <w:contextualSpacing/>
              <w:rPr>
                <w:rFonts w:ascii="Arial" w:hAnsi="Arial" w:cs="Arial"/>
                <w:noProof/>
                <w:lang w:val="es-ES_tradnl"/>
              </w:rPr>
            </w:pPr>
          </w:p>
          <w:p w14:paraId="279FE510" w14:textId="77777777" w:rsidR="009D287E" w:rsidRPr="00B32A27" w:rsidRDefault="009D287E" w:rsidP="009D287E">
            <w:pPr>
              <w:spacing w:after="0" w:line="240" w:lineRule="auto"/>
              <w:contextualSpacing/>
              <w:jc w:val="center"/>
              <w:rPr>
                <w:rFonts w:ascii="Arial" w:hAnsi="Arial" w:cs="Arial"/>
                <w:noProof/>
                <w:lang w:val="es-ES_tradnl"/>
              </w:rPr>
            </w:pPr>
          </w:p>
        </w:tc>
        <w:tc>
          <w:tcPr>
            <w:tcW w:w="360" w:type="dxa"/>
            <w:gridSpan w:val="2"/>
            <w:tcBorders>
              <w:top w:val="single" w:sz="7" w:space="0" w:color="000000"/>
              <w:left w:val="single" w:sz="8" w:space="0" w:color="000000"/>
              <w:bottom w:val="nil"/>
              <w:right w:val="nil"/>
            </w:tcBorders>
          </w:tcPr>
          <w:p w14:paraId="3C236689" w14:textId="77777777" w:rsidR="009D287E" w:rsidRPr="00B32A27" w:rsidRDefault="009D287E" w:rsidP="009D287E">
            <w:pPr>
              <w:spacing w:after="0" w:line="240" w:lineRule="auto"/>
              <w:contextualSpacing/>
              <w:rPr>
                <w:rFonts w:ascii="Arial" w:hAnsi="Arial" w:cs="Arial"/>
                <w:noProof/>
                <w:lang w:val="es-ES_tradnl"/>
              </w:rPr>
            </w:pPr>
          </w:p>
          <w:p w14:paraId="352179CD" w14:textId="77777777" w:rsidR="009D287E" w:rsidRPr="00B32A27" w:rsidRDefault="009D287E" w:rsidP="009D287E">
            <w:pPr>
              <w:spacing w:after="0" w:line="240" w:lineRule="auto"/>
              <w:contextualSpacing/>
              <w:rPr>
                <w:rFonts w:ascii="Arial" w:hAnsi="Arial" w:cs="Arial"/>
                <w:noProof/>
                <w:lang w:val="es-ES_tradnl"/>
              </w:rPr>
            </w:pPr>
          </w:p>
        </w:tc>
        <w:tc>
          <w:tcPr>
            <w:tcW w:w="229" w:type="dxa"/>
            <w:tcBorders>
              <w:top w:val="single" w:sz="7" w:space="0" w:color="000000"/>
              <w:left w:val="nil"/>
              <w:bottom w:val="nil"/>
              <w:right w:val="nil"/>
            </w:tcBorders>
          </w:tcPr>
          <w:p w14:paraId="604A73C1" w14:textId="77777777" w:rsidR="009D287E" w:rsidRPr="00B32A27" w:rsidRDefault="009D287E" w:rsidP="009D287E">
            <w:pPr>
              <w:spacing w:after="0" w:line="240" w:lineRule="auto"/>
              <w:contextualSpacing/>
              <w:rPr>
                <w:rFonts w:ascii="Arial" w:hAnsi="Arial" w:cs="Arial"/>
                <w:noProof/>
                <w:lang w:val="es-ES_tradnl"/>
              </w:rPr>
            </w:pPr>
          </w:p>
          <w:p w14:paraId="23479B7E" w14:textId="77777777" w:rsidR="009D287E" w:rsidRPr="00B32A27" w:rsidRDefault="009D287E" w:rsidP="009D287E">
            <w:pPr>
              <w:spacing w:after="0" w:line="240" w:lineRule="auto"/>
              <w:contextualSpacing/>
              <w:rPr>
                <w:rFonts w:ascii="Arial" w:hAnsi="Arial" w:cs="Arial"/>
                <w:noProof/>
                <w:lang w:val="es-ES_tradnl"/>
              </w:rPr>
            </w:pPr>
          </w:p>
        </w:tc>
        <w:tc>
          <w:tcPr>
            <w:tcW w:w="202" w:type="dxa"/>
            <w:gridSpan w:val="2"/>
            <w:tcBorders>
              <w:top w:val="single" w:sz="7" w:space="0" w:color="000000"/>
              <w:left w:val="nil"/>
              <w:bottom w:val="nil"/>
              <w:right w:val="nil"/>
            </w:tcBorders>
          </w:tcPr>
          <w:p w14:paraId="0D24E53A" w14:textId="77777777" w:rsidR="009D287E" w:rsidRPr="00B32A27" w:rsidRDefault="009D287E" w:rsidP="009D287E">
            <w:pPr>
              <w:spacing w:after="0" w:line="240" w:lineRule="auto"/>
              <w:contextualSpacing/>
              <w:rPr>
                <w:rFonts w:ascii="Arial" w:hAnsi="Arial" w:cs="Arial"/>
                <w:noProof/>
                <w:lang w:val="es-ES_tradnl"/>
              </w:rPr>
            </w:pPr>
          </w:p>
          <w:p w14:paraId="5B7A9B3D" w14:textId="77777777" w:rsidR="009D287E" w:rsidRPr="00B32A27" w:rsidRDefault="009D287E" w:rsidP="009D287E">
            <w:pPr>
              <w:spacing w:after="0" w:line="240" w:lineRule="auto"/>
              <w:contextualSpacing/>
              <w:rPr>
                <w:rFonts w:ascii="Arial" w:hAnsi="Arial" w:cs="Arial"/>
                <w:noProof/>
                <w:lang w:val="es-ES_tradnl"/>
              </w:rPr>
            </w:pPr>
          </w:p>
        </w:tc>
        <w:tc>
          <w:tcPr>
            <w:tcW w:w="152" w:type="dxa"/>
            <w:gridSpan w:val="2"/>
            <w:tcBorders>
              <w:top w:val="single" w:sz="7" w:space="0" w:color="000000"/>
              <w:left w:val="nil"/>
              <w:bottom w:val="nil"/>
              <w:right w:val="nil"/>
            </w:tcBorders>
          </w:tcPr>
          <w:p w14:paraId="09A263B5" w14:textId="77777777" w:rsidR="009D287E" w:rsidRPr="00B32A27" w:rsidRDefault="009D287E" w:rsidP="009D287E">
            <w:pPr>
              <w:spacing w:after="0" w:line="240" w:lineRule="auto"/>
              <w:contextualSpacing/>
              <w:rPr>
                <w:rFonts w:ascii="Arial" w:hAnsi="Arial" w:cs="Arial"/>
                <w:noProof/>
                <w:lang w:val="es-ES_tradnl"/>
              </w:rPr>
            </w:pPr>
          </w:p>
          <w:p w14:paraId="35D7C37D" w14:textId="77777777" w:rsidR="009D287E" w:rsidRPr="00B32A27" w:rsidRDefault="009D287E" w:rsidP="009D287E">
            <w:pPr>
              <w:spacing w:after="0" w:line="240" w:lineRule="auto"/>
              <w:contextualSpacing/>
              <w:rPr>
                <w:rFonts w:ascii="Arial" w:hAnsi="Arial" w:cs="Arial"/>
                <w:noProof/>
                <w:lang w:val="es-ES_tradnl"/>
              </w:rPr>
            </w:pPr>
          </w:p>
        </w:tc>
        <w:tc>
          <w:tcPr>
            <w:tcW w:w="497" w:type="dxa"/>
            <w:gridSpan w:val="2"/>
            <w:tcBorders>
              <w:top w:val="single" w:sz="7" w:space="0" w:color="000000"/>
              <w:left w:val="nil"/>
              <w:bottom w:val="nil"/>
              <w:right w:val="single" w:sz="4" w:space="0" w:color="000000"/>
            </w:tcBorders>
          </w:tcPr>
          <w:p w14:paraId="317356BF" w14:textId="77777777" w:rsidR="009D287E" w:rsidRPr="00B32A27" w:rsidRDefault="009D287E" w:rsidP="009D287E">
            <w:pPr>
              <w:spacing w:after="0" w:line="240" w:lineRule="auto"/>
              <w:contextualSpacing/>
              <w:rPr>
                <w:rFonts w:ascii="Arial" w:hAnsi="Arial" w:cs="Arial"/>
                <w:noProof/>
                <w:lang w:val="es-ES_tradnl"/>
              </w:rPr>
            </w:pPr>
          </w:p>
          <w:p w14:paraId="30D3AA0A" w14:textId="77777777" w:rsidR="009D287E" w:rsidRPr="00B32A27" w:rsidRDefault="009D287E" w:rsidP="009D287E">
            <w:pPr>
              <w:spacing w:after="0" w:line="240" w:lineRule="auto"/>
              <w:contextualSpacing/>
              <w:rPr>
                <w:rFonts w:ascii="Arial" w:hAnsi="Arial" w:cs="Arial"/>
                <w:noProof/>
                <w:lang w:val="es-ES_tradnl"/>
              </w:rPr>
            </w:pPr>
          </w:p>
        </w:tc>
      </w:tr>
      <w:tr w:rsidR="009D287E" w:rsidRPr="00B32A27" w14:paraId="0A5CE836" w14:textId="77777777" w:rsidTr="00B841A4">
        <w:trPr>
          <w:trHeight w:hRule="exact" w:val="200"/>
        </w:trPr>
        <w:tc>
          <w:tcPr>
            <w:tcW w:w="236" w:type="dxa"/>
            <w:tcBorders>
              <w:top w:val="nil"/>
              <w:left w:val="single" w:sz="4" w:space="0" w:color="000000"/>
              <w:bottom w:val="single" w:sz="7" w:space="0" w:color="000000"/>
              <w:right w:val="single" w:sz="7" w:space="0" w:color="000000"/>
            </w:tcBorders>
          </w:tcPr>
          <w:p w14:paraId="00326EA9" w14:textId="77777777" w:rsidR="009D287E" w:rsidRPr="00B32A27" w:rsidRDefault="009D287E" w:rsidP="009D287E">
            <w:pPr>
              <w:spacing w:after="0" w:line="240" w:lineRule="auto"/>
              <w:contextualSpacing/>
              <w:rPr>
                <w:rFonts w:ascii="Arial" w:hAnsi="Arial" w:cs="Arial"/>
                <w:noProof/>
                <w:lang w:val="es-ES_tradnl"/>
              </w:rPr>
            </w:pPr>
          </w:p>
          <w:p w14:paraId="29CBFC0C" w14:textId="77777777" w:rsidR="009D287E" w:rsidRPr="00B32A27" w:rsidRDefault="009D287E" w:rsidP="009D287E">
            <w:pPr>
              <w:spacing w:after="0" w:line="240" w:lineRule="auto"/>
              <w:contextualSpacing/>
              <w:rPr>
                <w:rFonts w:ascii="Arial" w:hAnsi="Arial" w:cs="Arial"/>
                <w:noProof/>
                <w:lang w:val="es-ES_tradnl"/>
              </w:rPr>
            </w:pPr>
          </w:p>
        </w:tc>
        <w:tc>
          <w:tcPr>
            <w:tcW w:w="267" w:type="dxa"/>
            <w:tcBorders>
              <w:top w:val="nil"/>
              <w:left w:val="single" w:sz="7" w:space="0" w:color="000000"/>
              <w:bottom w:val="single" w:sz="7" w:space="0" w:color="000000"/>
              <w:right w:val="single" w:sz="7" w:space="0" w:color="000000"/>
            </w:tcBorders>
          </w:tcPr>
          <w:p w14:paraId="11912A1C" w14:textId="77777777" w:rsidR="009D287E" w:rsidRPr="00B32A27" w:rsidRDefault="009D287E" w:rsidP="009D287E">
            <w:pPr>
              <w:spacing w:after="0" w:line="240" w:lineRule="auto"/>
              <w:contextualSpacing/>
              <w:rPr>
                <w:rFonts w:ascii="Arial" w:hAnsi="Arial" w:cs="Arial"/>
                <w:noProof/>
                <w:lang w:val="es-ES_tradnl"/>
              </w:rPr>
            </w:pPr>
          </w:p>
          <w:p w14:paraId="09093C8E" w14:textId="77777777" w:rsidR="009D287E" w:rsidRPr="00B32A27" w:rsidRDefault="009D287E" w:rsidP="009D287E">
            <w:pPr>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4264D8E5" w14:textId="77777777" w:rsidR="009D287E" w:rsidRPr="00B32A27" w:rsidRDefault="009D287E" w:rsidP="009D287E">
            <w:pPr>
              <w:spacing w:after="0" w:line="240" w:lineRule="auto"/>
              <w:contextualSpacing/>
              <w:rPr>
                <w:rFonts w:ascii="Arial" w:hAnsi="Arial" w:cs="Arial"/>
                <w:noProof/>
                <w:lang w:val="es-ES_tradnl"/>
              </w:rPr>
            </w:pPr>
          </w:p>
          <w:p w14:paraId="31E1A3B5" w14:textId="77777777" w:rsidR="009D287E" w:rsidRPr="00B32A27" w:rsidRDefault="009D287E" w:rsidP="009D287E">
            <w:pPr>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38521A6A" w14:textId="77777777" w:rsidR="009D287E" w:rsidRPr="00B32A27" w:rsidRDefault="009D287E" w:rsidP="009D287E">
            <w:pPr>
              <w:spacing w:after="0" w:line="240" w:lineRule="auto"/>
              <w:contextualSpacing/>
              <w:rPr>
                <w:rFonts w:ascii="Arial" w:hAnsi="Arial" w:cs="Arial"/>
                <w:noProof/>
                <w:lang w:val="es-ES_tradnl"/>
              </w:rPr>
            </w:pPr>
          </w:p>
          <w:p w14:paraId="40CC2F2C" w14:textId="77777777" w:rsidR="009D287E" w:rsidRPr="00B32A27" w:rsidRDefault="009D287E" w:rsidP="009D287E">
            <w:pPr>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743A7C94" w14:textId="77777777" w:rsidR="009D287E" w:rsidRPr="00B32A27" w:rsidRDefault="009D287E" w:rsidP="009D287E">
            <w:pPr>
              <w:spacing w:after="0" w:line="240" w:lineRule="auto"/>
              <w:contextualSpacing/>
              <w:rPr>
                <w:rFonts w:ascii="Arial" w:hAnsi="Arial" w:cs="Arial"/>
                <w:noProof/>
                <w:lang w:val="es-ES_tradnl"/>
              </w:rPr>
            </w:pPr>
          </w:p>
          <w:p w14:paraId="02CA328E" w14:textId="77777777" w:rsidR="009D287E" w:rsidRPr="00B32A27" w:rsidRDefault="009D287E" w:rsidP="009D287E">
            <w:pPr>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22021D92" w14:textId="77777777" w:rsidR="009D287E" w:rsidRPr="00B32A27" w:rsidRDefault="009D287E" w:rsidP="009D287E">
            <w:pPr>
              <w:spacing w:after="0" w:line="240" w:lineRule="auto"/>
              <w:contextualSpacing/>
              <w:rPr>
                <w:rFonts w:ascii="Arial" w:hAnsi="Arial" w:cs="Arial"/>
                <w:noProof/>
                <w:lang w:val="es-ES_tradnl"/>
              </w:rPr>
            </w:pPr>
          </w:p>
          <w:p w14:paraId="4635356B" w14:textId="77777777" w:rsidR="009D287E" w:rsidRPr="00B32A27" w:rsidRDefault="009D287E" w:rsidP="009D287E">
            <w:pPr>
              <w:spacing w:after="0" w:line="240" w:lineRule="auto"/>
              <w:contextualSpacing/>
              <w:rPr>
                <w:rFonts w:ascii="Arial" w:hAnsi="Arial" w:cs="Arial"/>
                <w:noProof/>
                <w:lang w:val="es-ES_tradnl"/>
              </w:rPr>
            </w:pPr>
          </w:p>
        </w:tc>
        <w:tc>
          <w:tcPr>
            <w:tcW w:w="5400" w:type="dxa"/>
            <w:gridSpan w:val="7"/>
            <w:tcBorders>
              <w:left w:val="single" w:sz="7" w:space="0" w:color="000000"/>
              <w:bottom w:val="single" w:sz="7" w:space="0" w:color="000000"/>
              <w:right w:val="single" w:sz="8" w:space="0" w:color="000000"/>
            </w:tcBorders>
            <w:shd w:val="clear" w:color="auto" w:fill="auto"/>
          </w:tcPr>
          <w:p w14:paraId="024F3061" w14:textId="77777777" w:rsidR="009D287E" w:rsidRPr="00B32A27" w:rsidRDefault="009D287E" w:rsidP="009D287E">
            <w:pPr>
              <w:spacing w:after="0" w:line="240" w:lineRule="auto"/>
              <w:contextualSpacing/>
              <w:rPr>
                <w:rFonts w:ascii="Arial" w:hAnsi="Arial" w:cs="Arial"/>
                <w:noProof/>
                <w:lang w:val="es-ES_tradnl"/>
              </w:rPr>
            </w:pPr>
          </w:p>
        </w:tc>
        <w:tc>
          <w:tcPr>
            <w:tcW w:w="360" w:type="dxa"/>
            <w:tcBorders>
              <w:left w:val="single" w:sz="8" w:space="0" w:color="000000"/>
              <w:right w:val="single" w:sz="8" w:space="0" w:color="000000"/>
            </w:tcBorders>
          </w:tcPr>
          <w:p w14:paraId="32FF98EF" w14:textId="77777777" w:rsidR="009D287E" w:rsidRPr="00B32A27" w:rsidRDefault="009D287E" w:rsidP="009D287E">
            <w:pPr>
              <w:spacing w:after="0" w:line="240" w:lineRule="auto"/>
              <w:contextualSpacing/>
              <w:rPr>
                <w:rFonts w:ascii="Arial" w:hAnsi="Arial" w:cs="Arial"/>
                <w:noProof/>
                <w:lang w:val="es-ES_tradnl"/>
              </w:rPr>
            </w:pPr>
          </w:p>
        </w:tc>
        <w:tc>
          <w:tcPr>
            <w:tcW w:w="360" w:type="dxa"/>
            <w:tcBorders>
              <w:left w:val="single" w:sz="8" w:space="0" w:color="000000"/>
              <w:right w:val="single" w:sz="8" w:space="0" w:color="000000"/>
            </w:tcBorders>
          </w:tcPr>
          <w:p w14:paraId="129ADC4D" w14:textId="77777777" w:rsidR="009D287E" w:rsidRPr="00B32A27" w:rsidRDefault="009D287E" w:rsidP="009D287E">
            <w:pPr>
              <w:spacing w:after="0" w:line="240" w:lineRule="auto"/>
              <w:contextualSpacing/>
              <w:rPr>
                <w:rFonts w:ascii="Arial" w:hAnsi="Arial" w:cs="Arial"/>
                <w:noProof/>
                <w:lang w:val="es-ES_tradnl"/>
              </w:rPr>
            </w:pPr>
          </w:p>
        </w:tc>
        <w:tc>
          <w:tcPr>
            <w:tcW w:w="309" w:type="dxa"/>
            <w:tcBorders>
              <w:top w:val="nil"/>
              <w:left w:val="single" w:sz="8" w:space="0" w:color="000000"/>
              <w:bottom w:val="single" w:sz="7" w:space="0" w:color="000000"/>
              <w:right w:val="nil"/>
            </w:tcBorders>
          </w:tcPr>
          <w:p w14:paraId="5A02276D" w14:textId="77777777" w:rsidR="009D287E" w:rsidRPr="00B32A27" w:rsidRDefault="009D287E" w:rsidP="009D287E">
            <w:pPr>
              <w:spacing w:after="0" w:line="240" w:lineRule="auto"/>
              <w:contextualSpacing/>
              <w:rPr>
                <w:rFonts w:ascii="Arial" w:hAnsi="Arial" w:cs="Arial"/>
                <w:noProof/>
                <w:lang w:val="es-ES_tradnl"/>
              </w:rPr>
            </w:pPr>
          </w:p>
          <w:p w14:paraId="1FAF55F1"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w:t>
            </w:r>
          </w:p>
        </w:tc>
        <w:tc>
          <w:tcPr>
            <w:tcW w:w="349" w:type="dxa"/>
            <w:gridSpan w:val="3"/>
            <w:tcBorders>
              <w:top w:val="nil"/>
              <w:left w:val="nil"/>
              <w:bottom w:val="single" w:sz="7" w:space="0" w:color="000000"/>
              <w:right w:val="nil"/>
            </w:tcBorders>
          </w:tcPr>
          <w:p w14:paraId="2480D41F" w14:textId="77777777" w:rsidR="009D287E" w:rsidRPr="00B32A27" w:rsidRDefault="009D287E" w:rsidP="009D287E">
            <w:pPr>
              <w:spacing w:after="0" w:line="240" w:lineRule="auto"/>
              <w:contextualSpacing/>
              <w:rPr>
                <w:rFonts w:ascii="Arial" w:hAnsi="Arial" w:cs="Arial"/>
                <w:noProof/>
                <w:lang w:val="es-ES_tradnl"/>
              </w:rPr>
            </w:pPr>
          </w:p>
          <w:p w14:paraId="7D566D5E" w14:textId="77777777" w:rsidR="009D287E" w:rsidRPr="00B32A27" w:rsidRDefault="009D287E" w:rsidP="009D287E">
            <w:pPr>
              <w:spacing w:after="0" w:line="240" w:lineRule="auto"/>
              <w:contextualSpacing/>
              <w:rPr>
                <w:rFonts w:ascii="Arial" w:hAnsi="Arial" w:cs="Arial"/>
                <w:noProof/>
                <w:lang w:val="es-ES_tradnl"/>
              </w:rPr>
            </w:pPr>
          </w:p>
        </w:tc>
        <w:tc>
          <w:tcPr>
            <w:tcW w:w="202" w:type="dxa"/>
            <w:gridSpan w:val="2"/>
            <w:tcBorders>
              <w:top w:val="nil"/>
              <w:left w:val="nil"/>
              <w:bottom w:val="single" w:sz="7" w:space="0" w:color="000000"/>
              <w:right w:val="nil"/>
            </w:tcBorders>
          </w:tcPr>
          <w:p w14:paraId="77AEB39E" w14:textId="77777777" w:rsidR="009D287E" w:rsidRPr="00B32A27" w:rsidRDefault="009D287E" w:rsidP="009D287E">
            <w:pPr>
              <w:spacing w:after="0" w:line="240" w:lineRule="auto"/>
              <w:contextualSpacing/>
              <w:rPr>
                <w:rFonts w:ascii="Arial" w:hAnsi="Arial" w:cs="Arial"/>
                <w:noProof/>
                <w:lang w:val="es-ES_tradnl"/>
              </w:rPr>
            </w:pPr>
          </w:p>
          <w:p w14:paraId="042DBA00" w14:textId="77777777" w:rsidR="009D287E" w:rsidRPr="00B32A27" w:rsidRDefault="009D287E" w:rsidP="009D287E">
            <w:pPr>
              <w:spacing w:after="0" w:line="240" w:lineRule="auto"/>
              <w:contextualSpacing/>
              <w:rPr>
                <w:rFonts w:ascii="Arial" w:hAnsi="Arial" w:cs="Arial"/>
                <w:noProof/>
                <w:lang w:val="es-ES_tradnl"/>
              </w:rPr>
            </w:pPr>
          </w:p>
        </w:tc>
        <w:tc>
          <w:tcPr>
            <w:tcW w:w="152" w:type="dxa"/>
            <w:gridSpan w:val="2"/>
            <w:tcBorders>
              <w:top w:val="nil"/>
              <w:left w:val="nil"/>
              <w:bottom w:val="single" w:sz="7" w:space="0" w:color="000000"/>
              <w:right w:val="nil"/>
            </w:tcBorders>
          </w:tcPr>
          <w:p w14:paraId="69454061" w14:textId="77777777" w:rsidR="009D287E" w:rsidRPr="00B32A27" w:rsidRDefault="009D287E" w:rsidP="009D287E">
            <w:pPr>
              <w:spacing w:after="0" w:line="240" w:lineRule="auto"/>
              <w:contextualSpacing/>
              <w:rPr>
                <w:rFonts w:ascii="Arial" w:hAnsi="Arial" w:cs="Arial"/>
                <w:noProof/>
                <w:lang w:val="es-ES_tradnl"/>
              </w:rPr>
            </w:pPr>
          </w:p>
          <w:p w14:paraId="20C3B3CA" w14:textId="77777777" w:rsidR="009D287E" w:rsidRPr="00B32A27" w:rsidRDefault="009D287E" w:rsidP="009D287E">
            <w:pPr>
              <w:spacing w:after="0" w:line="240" w:lineRule="auto"/>
              <w:contextualSpacing/>
              <w:rPr>
                <w:rFonts w:ascii="Arial" w:hAnsi="Arial" w:cs="Arial"/>
                <w:noProof/>
                <w:lang w:val="es-ES_tradnl"/>
              </w:rPr>
            </w:pPr>
          </w:p>
        </w:tc>
        <w:tc>
          <w:tcPr>
            <w:tcW w:w="428" w:type="dxa"/>
            <w:tcBorders>
              <w:top w:val="nil"/>
              <w:left w:val="nil"/>
              <w:bottom w:val="single" w:sz="7" w:space="0" w:color="000000"/>
              <w:right w:val="single" w:sz="4" w:space="0" w:color="000000"/>
            </w:tcBorders>
          </w:tcPr>
          <w:p w14:paraId="0ED50B1A" w14:textId="77777777" w:rsidR="009D287E" w:rsidRPr="00B32A27" w:rsidRDefault="009D287E" w:rsidP="009D287E">
            <w:pPr>
              <w:spacing w:after="0" w:line="240" w:lineRule="auto"/>
              <w:contextualSpacing/>
              <w:rPr>
                <w:rFonts w:ascii="Arial" w:hAnsi="Arial" w:cs="Arial"/>
                <w:noProof/>
                <w:lang w:val="es-ES_tradnl"/>
              </w:rPr>
            </w:pPr>
          </w:p>
          <w:p w14:paraId="1E179932" w14:textId="77777777" w:rsidR="009D287E" w:rsidRPr="00B32A27" w:rsidRDefault="009D287E" w:rsidP="009D287E">
            <w:pPr>
              <w:spacing w:after="0" w:line="240" w:lineRule="auto"/>
              <w:contextualSpacing/>
              <w:rPr>
                <w:rFonts w:ascii="Arial" w:hAnsi="Arial" w:cs="Arial"/>
                <w:noProof/>
                <w:lang w:val="es-ES_tradnl"/>
              </w:rPr>
            </w:pPr>
          </w:p>
        </w:tc>
      </w:tr>
      <w:tr w:rsidR="009D287E" w:rsidRPr="00B32A27" w14:paraId="718D60EA" w14:textId="77777777" w:rsidTr="00B841A4">
        <w:trPr>
          <w:trHeight w:hRule="exact" w:val="437"/>
        </w:trPr>
        <w:tc>
          <w:tcPr>
            <w:tcW w:w="3143" w:type="dxa"/>
            <w:gridSpan w:val="9"/>
            <w:tcBorders>
              <w:top w:val="single" w:sz="7" w:space="0" w:color="000000"/>
              <w:left w:val="single" w:sz="4" w:space="0" w:color="000000"/>
              <w:bottom w:val="single" w:sz="4" w:space="0" w:color="000000"/>
              <w:right w:val="single" w:sz="7" w:space="0" w:color="000000"/>
            </w:tcBorders>
          </w:tcPr>
          <w:p w14:paraId="5AE8E6A8" w14:textId="41C9F8AE" w:rsidR="009D287E" w:rsidRPr="00B32A27" w:rsidRDefault="00643A47" w:rsidP="009D287E">
            <w:pPr>
              <w:spacing w:after="0" w:line="240" w:lineRule="auto"/>
              <w:contextualSpacing/>
              <w:rPr>
                <w:rFonts w:ascii="Arial" w:hAnsi="Arial" w:cs="Arial"/>
                <w:noProof/>
                <w:lang w:val="es-ES_tradnl"/>
              </w:rPr>
            </w:pPr>
            <w:r w:rsidRPr="00B32A27">
              <w:rPr>
                <w:rFonts w:ascii="Arial" w:hAnsi="Arial" w:cs="Arial"/>
                <w:noProof/>
                <w:lang w:val="es-ES_tradnl"/>
              </w:rPr>
              <mc:AlternateContent>
                <mc:Choice Requires="wps">
                  <w:drawing>
                    <wp:anchor distT="0" distB="0" distL="114300" distR="114300" simplePos="0" relativeHeight="251660288" behindDoc="0" locked="0" layoutInCell="1" allowOverlap="1" wp14:anchorId="64F3DBDF" wp14:editId="547F8A98">
                      <wp:simplePos x="0" y="0"/>
                      <wp:positionH relativeFrom="column">
                        <wp:posOffset>536133</wp:posOffset>
                      </wp:positionH>
                      <wp:positionV relativeFrom="paragraph">
                        <wp:posOffset>120015</wp:posOffset>
                      </wp:positionV>
                      <wp:extent cx="914400" cy="1238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825"/>
                              </a:xfrm>
                              <a:prstGeom prst="rect">
                                <a:avLst/>
                              </a:prstGeom>
                              <a:solidFill>
                                <a:srgbClr val="FFFFFF"/>
                              </a:solidFill>
                              <a:ln w="9525">
                                <a:solidFill>
                                  <a:srgbClr val="000000"/>
                                </a:solidFill>
                                <a:miter lim="800000"/>
                                <a:headEnd/>
                                <a:tailEnd/>
                              </a:ln>
                            </wps:spPr>
                            <wps:txbx>
                              <w:txbxContent>
                                <w:p w14:paraId="2420ABC8" w14:textId="77777777" w:rsidR="009D287E" w:rsidRDefault="009D287E" w:rsidP="009D2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3DBDF" id="_x0000_t202" coordsize="21600,21600" o:spt="202" path="m,l,21600r21600,l21600,xe">
                      <v:stroke joinstyle="miter"/>
                      <v:path gradientshapeok="t" o:connecttype="rect"/>
                    </v:shapetype>
                    <v:shape id="Text Box 4" o:spid="_x0000_s1026" type="#_x0000_t202" style="position:absolute;margin-left:42.2pt;margin-top:9.45pt;width:1in;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">
                      <v:textbox>
                        <w:txbxContent>
                          <w:p w14:paraId="2420ABC8" w14:textId="77777777" w:rsidR="009D287E" w:rsidRDefault="009D287E" w:rsidP="009D287E"/>
                        </w:txbxContent>
                      </v:textbox>
                    </v:shape>
                  </w:pict>
                </mc:Fallback>
              </mc:AlternateContent>
            </w:r>
            <w:r w:rsidR="009D287E" w:rsidRPr="00B32A27">
              <w:rPr>
                <w:rFonts w:ascii="Arial" w:hAnsi="Arial" w:cs="Arial"/>
                <w:noProof/>
                <w:lang w:val="es-ES_tradnl"/>
              </w:rPr>
              <w:t>7. Reserva para discapacitados</w:t>
            </w:r>
          </w:p>
        </w:tc>
        <w:tc>
          <w:tcPr>
            <w:tcW w:w="5880" w:type="dxa"/>
            <w:gridSpan w:val="15"/>
            <w:tcBorders>
              <w:top w:val="single" w:sz="7" w:space="0" w:color="000000"/>
              <w:left w:val="single" w:sz="7" w:space="0" w:color="000000"/>
              <w:bottom w:val="single" w:sz="4" w:space="0" w:color="000000"/>
              <w:right w:val="single" w:sz="4" w:space="0" w:color="000000"/>
            </w:tcBorders>
          </w:tcPr>
          <w:p w14:paraId="09F75BE7" w14:textId="77777777" w:rsidR="009D287E" w:rsidRPr="00B32A27" w:rsidRDefault="009D287E" w:rsidP="009D287E">
            <w:pPr>
              <w:spacing w:after="0" w:line="240" w:lineRule="auto"/>
              <w:contextualSpacing/>
              <w:jc w:val="both"/>
              <w:rPr>
                <w:rFonts w:ascii="Arial" w:hAnsi="Arial" w:cs="Arial"/>
                <w:noProof/>
                <w:lang w:val="es-ES_tradnl"/>
              </w:rPr>
            </w:pPr>
            <w:r w:rsidRPr="00B32A27">
              <w:rPr>
                <w:rFonts w:ascii="Arial" w:hAnsi="Arial" w:cs="Arial"/>
                <w:noProof/>
                <w:lang w:val="es-ES_tradnl"/>
              </w:rPr>
              <w:t>8. En caso de minusvalía o discapacidad, adaptación que se solicita y motivo de la misma</w:t>
            </w:r>
          </w:p>
        </w:tc>
      </w:tr>
    </w:tbl>
    <w:p w14:paraId="57CBF375" w14:textId="77777777" w:rsidR="009D287E" w:rsidRPr="00B32A27" w:rsidRDefault="009D287E" w:rsidP="009D287E">
      <w:pPr>
        <w:spacing w:after="0" w:line="240" w:lineRule="auto"/>
        <w:contextualSpacing/>
        <w:rPr>
          <w:rFonts w:ascii="Arial" w:hAnsi="Arial" w:cs="Arial"/>
          <w:b/>
          <w:bCs/>
          <w:i/>
          <w:iCs/>
          <w:noProof/>
          <w:lang w:val="es-ES_tradnl"/>
        </w:rPr>
      </w:pPr>
    </w:p>
    <w:p w14:paraId="4647B27C" w14:textId="77777777" w:rsidR="009D287E" w:rsidRPr="00B32A27" w:rsidRDefault="009D287E" w:rsidP="009D287E">
      <w:pPr>
        <w:spacing w:after="0" w:line="240" w:lineRule="auto"/>
        <w:contextualSpacing/>
        <w:rPr>
          <w:rFonts w:ascii="Arial" w:hAnsi="Arial" w:cs="Arial"/>
          <w:b/>
          <w:bCs/>
          <w:i/>
          <w:iCs/>
          <w:noProof/>
          <w:lang w:val="es-ES_tradnl"/>
        </w:rPr>
      </w:pPr>
    </w:p>
    <w:p w14:paraId="479716DD"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b/>
          <w:bCs/>
          <w:i/>
          <w:iCs/>
          <w:noProof/>
          <w:lang w:val="es-ES_tradnl"/>
        </w:rPr>
        <w:t>DATOS PERSONALES</w:t>
      </w:r>
    </w:p>
    <w:tbl>
      <w:tblPr>
        <w:tblW w:w="0" w:type="auto"/>
        <w:tblInd w:w="45" w:type="dxa"/>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1007"/>
        <w:gridCol w:w="186"/>
        <w:gridCol w:w="7"/>
        <w:gridCol w:w="173"/>
        <w:gridCol w:w="180"/>
        <w:gridCol w:w="247"/>
        <w:gridCol w:w="1200"/>
        <w:gridCol w:w="960"/>
        <w:gridCol w:w="240"/>
        <w:gridCol w:w="240"/>
        <w:gridCol w:w="120"/>
        <w:gridCol w:w="240"/>
        <w:gridCol w:w="240"/>
        <w:gridCol w:w="96"/>
        <w:gridCol w:w="744"/>
        <w:gridCol w:w="240"/>
        <w:gridCol w:w="240"/>
        <w:gridCol w:w="240"/>
        <w:gridCol w:w="240"/>
        <w:gridCol w:w="240"/>
      </w:tblGrid>
      <w:tr w:rsidR="009D287E" w:rsidRPr="00B32A27" w14:paraId="32D20C23" w14:textId="77777777" w:rsidTr="00B841A4">
        <w:tc>
          <w:tcPr>
            <w:tcW w:w="1915" w:type="dxa"/>
            <w:gridSpan w:val="6"/>
            <w:tcBorders>
              <w:top w:val="single" w:sz="7" w:space="0" w:color="000000"/>
              <w:left w:val="single" w:sz="7" w:space="0" w:color="000000"/>
              <w:bottom w:val="single" w:sz="7" w:space="0" w:color="000000"/>
              <w:right w:val="single" w:sz="7" w:space="0" w:color="000000"/>
            </w:tcBorders>
          </w:tcPr>
          <w:p w14:paraId="0A54F1A2" w14:textId="77777777" w:rsidR="009D287E" w:rsidRPr="00B32A27" w:rsidRDefault="009D287E" w:rsidP="009D287E">
            <w:pPr>
              <w:spacing w:after="0" w:line="240" w:lineRule="auto"/>
              <w:contextualSpacing/>
              <w:rPr>
                <w:rFonts w:ascii="Arial" w:hAnsi="Arial" w:cs="Arial"/>
                <w:noProof/>
                <w:lang w:val="es-ES_tradnl"/>
              </w:rPr>
            </w:pPr>
          </w:p>
          <w:p w14:paraId="77C6830E"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9. DNI/NIF</w:t>
            </w:r>
          </w:p>
        </w:tc>
        <w:tc>
          <w:tcPr>
            <w:tcW w:w="3000" w:type="dxa"/>
            <w:gridSpan w:val="7"/>
            <w:tcBorders>
              <w:top w:val="single" w:sz="7" w:space="0" w:color="000000"/>
              <w:left w:val="single" w:sz="7" w:space="0" w:color="000000"/>
              <w:bottom w:val="single" w:sz="7" w:space="0" w:color="000000"/>
              <w:right w:val="single" w:sz="7" w:space="0" w:color="000000"/>
            </w:tcBorders>
          </w:tcPr>
          <w:p w14:paraId="159E9A90" w14:textId="77777777" w:rsidR="009D287E" w:rsidRPr="00B32A27" w:rsidRDefault="009D287E" w:rsidP="009D287E">
            <w:pPr>
              <w:spacing w:after="0" w:line="240" w:lineRule="auto"/>
              <w:contextualSpacing/>
              <w:rPr>
                <w:rFonts w:ascii="Arial" w:hAnsi="Arial" w:cs="Arial"/>
                <w:lang w:val="es-ES_tradnl"/>
              </w:rPr>
            </w:pPr>
            <w:r w:rsidRPr="00B32A27">
              <w:rPr>
                <w:rFonts w:ascii="Arial" w:hAnsi="Arial" w:cs="Arial"/>
                <w:lang w:val="es-ES_tradnl"/>
              </w:rPr>
              <w:t>10. Primer apellido</w:t>
            </w:r>
          </w:p>
        </w:tc>
        <w:tc>
          <w:tcPr>
            <w:tcW w:w="2136" w:type="dxa"/>
            <w:gridSpan w:val="7"/>
            <w:tcBorders>
              <w:top w:val="single" w:sz="7" w:space="0" w:color="000000"/>
              <w:left w:val="single" w:sz="7" w:space="0" w:color="000000"/>
              <w:bottom w:val="single" w:sz="7" w:space="0" w:color="000000"/>
              <w:right w:val="single" w:sz="7" w:space="0" w:color="000000"/>
            </w:tcBorders>
          </w:tcPr>
          <w:p w14:paraId="009C3E23"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11. Segundo Apellido</w:t>
            </w:r>
          </w:p>
        </w:tc>
        <w:tc>
          <w:tcPr>
            <w:tcW w:w="1944" w:type="dxa"/>
            <w:gridSpan w:val="6"/>
            <w:tcBorders>
              <w:top w:val="single" w:sz="7" w:space="0" w:color="000000"/>
              <w:left w:val="single" w:sz="7" w:space="0" w:color="000000"/>
              <w:bottom w:val="single" w:sz="7" w:space="0" w:color="000000"/>
              <w:right w:val="single" w:sz="7" w:space="0" w:color="000000"/>
            </w:tcBorders>
          </w:tcPr>
          <w:p w14:paraId="0508848F"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12. Nombre</w:t>
            </w:r>
          </w:p>
        </w:tc>
      </w:tr>
      <w:tr w:rsidR="009D287E" w:rsidRPr="00B32A27" w14:paraId="07F53470" w14:textId="77777777" w:rsidTr="00B841A4">
        <w:tc>
          <w:tcPr>
            <w:tcW w:w="1915" w:type="dxa"/>
            <w:gridSpan w:val="6"/>
            <w:tcBorders>
              <w:top w:val="single" w:sz="7" w:space="0" w:color="000000"/>
              <w:left w:val="single" w:sz="7" w:space="0" w:color="000000"/>
              <w:bottom w:val="nil"/>
              <w:right w:val="single" w:sz="7" w:space="0" w:color="000000"/>
            </w:tcBorders>
          </w:tcPr>
          <w:p w14:paraId="3F2863CE" w14:textId="77777777" w:rsidR="009D287E" w:rsidRPr="00B32A27" w:rsidRDefault="009D287E" w:rsidP="009D287E">
            <w:pPr>
              <w:spacing w:after="0" w:line="240" w:lineRule="auto"/>
              <w:contextualSpacing/>
              <w:rPr>
                <w:rFonts w:ascii="Arial" w:hAnsi="Arial" w:cs="Arial"/>
                <w:noProof/>
                <w:lang w:val="es-ES_tradnl"/>
              </w:rPr>
            </w:pPr>
          </w:p>
          <w:p w14:paraId="0B899C29"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13. Fecha de nacimiento</w:t>
            </w:r>
          </w:p>
        </w:tc>
        <w:tc>
          <w:tcPr>
            <w:tcW w:w="1200" w:type="dxa"/>
            <w:gridSpan w:val="3"/>
            <w:vMerge w:val="restart"/>
            <w:tcBorders>
              <w:top w:val="single" w:sz="7" w:space="0" w:color="000000"/>
              <w:left w:val="single" w:sz="7" w:space="0" w:color="000000"/>
              <w:bottom w:val="nil"/>
              <w:right w:val="single" w:sz="7" w:space="0" w:color="000000"/>
            </w:tcBorders>
          </w:tcPr>
          <w:p w14:paraId="3938833F" w14:textId="77777777" w:rsidR="009D287E" w:rsidRPr="00B32A27" w:rsidRDefault="009D287E" w:rsidP="009D287E">
            <w:pPr>
              <w:spacing w:after="0" w:line="240" w:lineRule="auto"/>
              <w:contextualSpacing/>
              <w:rPr>
                <w:rFonts w:ascii="Arial" w:hAnsi="Arial" w:cs="Arial"/>
                <w:noProof/>
                <w:lang w:val="es-ES_tradnl"/>
              </w:rPr>
            </w:pPr>
          </w:p>
          <w:p w14:paraId="480FE420" w14:textId="77777777" w:rsidR="009D287E" w:rsidRPr="00B32A27" w:rsidRDefault="009D287E" w:rsidP="009D287E">
            <w:pPr>
              <w:spacing w:after="0" w:line="240" w:lineRule="auto"/>
              <w:contextualSpacing/>
              <w:rPr>
                <w:rFonts w:ascii="Arial" w:hAnsi="Arial" w:cs="Arial"/>
                <w:noProof/>
                <w:lang w:val="es-ES_tradnl"/>
              </w:rPr>
            </w:pPr>
            <w:r w:rsidRPr="00B32A27">
              <w:rPr>
                <w:rFonts w:ascii="Arial" w:hAnsi="Arial" w:cs="Arial"/>
                <w:noProof/>
                <w:lang w:val="es-ES_tradnl"/>
              </w:rPr>
              <w:t>14. Sexo</w:t>
            </w:r>
          </w:p>
          <w:p w14:paraId="24AF6A1B" w14:textId="77777777" w:rsidR="009D287E" w:rsidRPr="00B32A27" w:rsidRDefault="009D287E" w:rsidP="009D287E">
            <w:pPr>
              <w:spacing w:after="0" w:line="240" w:lineRule="auto"/>
              <w:contextualSpacing/>
              <w:rPr>
                <w:rFonts w:ascii="Arial" w:hAnsi="Arial" w:cs="Arial"/>
                <w:noProof/>
                <w:lang w:val="es-ES_tradnl"/>
              </w:rPr>
            </w:pPr>
          </w:p>
          <w:p w14:paraId="7886566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Varón</w:t>
            </w:r>
            <w:r w:rsidRPr="00B32A27">
              <w:rPr>
                <w:rFonts w:ascii="Arial" w:hAnsi="Arial" w:cs="Arial"/>
                <w:noProof/>
                <w:lang w:val="es-ES_tradnl"/>
              </w:rPr>
              <w:sym w:font="WP TypographicSymbols" w:char="0047"/>
            </w:r>
            <w:r w:rsidRPr="00B32A27">
              <w:rPr>
                <w:rFonts w:ascii="Arial" w:hAnsi="Arial" w:cs="Arial"/>
                <w:noProof/>
                <w:lang w:val="es-ES_tradnl"/>
              </w:rPr>
              <w:t xml:space="preserve"> Mujer</w:t>
            </w:r>
            <w:r w:rsidRPr="00B32A27">
              <w:rPr>
                <w:rFonts w:ascii="Arial" w:hAnsi="Arial" w:cs="Arial"/>
                <w:noProof/>
                <w:lang w:val="es-ES_tradnl"/>
              </w:rPr>
              <w:sym w:font="WP TypographicSymbols" w:char="0047"/>
            </w:r>
          </w:p>
        </w:tc>
        <w:tc>
          <w:tcPr>
            <w:tcW w:w="2760" w:type="dxa"/>
            <w:gridSpan w:val="5"/>
            <w:vMerge w:val="restart"/>
            <w:tcBorders>
              <w:top w:val="single" w:sz="7" w:space="0" w:color="000000"/>
              <w:left w:val="single" w:sz="7" w:space="0" w:color="000000"/>
              <w:bottom w:val="nil"/>
              <w:right w:val="single" w:sz="7" w:space="0" w:color="000000"/>
            </w:tcBorders>
          </w:tcPr>
          <w:p w14:paraId="54ADFAB8" w14:textId="77777777" w:rsidR="009D287E" w:rsidRPr="00B32A27" w:rsidRDefault="009D287E" w:rsidP="009D287E">
            <w:pPr>
              <w:spacing w:after="0" w:line="240" w:lineRule="auto"/>
              <w:contextualSpacing/>
              <w:rPr>
                <w:rFonts w:ascii="Arial" w:hAnsi="Arial" w:cs="Arial"/>
                <w:noProof/>
                <w:lang w:val="es-ES_tradnl"/>
              </w:rPr>
            </w:pPr>
          </w:p>
          <w:p w14:paraId="3178595C"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15. Provincia de nacimiento</w:t>
            </w:r>
          </w:p>
        </w:tc>
        <w:tc>
          <w:tcPr>
            <w:tcW w:w="240" w:type="dxa"/>
            <w:tcBorders>
              <w:top w:val="single" w:sz="7" w:space="0" w:color="000000"/>
              <w:left w:val="single" w:sz="7" w:space="0" w:color="000000"/>
              <w:bottom w:val="nil"/>
              <w:right w:val="nil"/>
            </w:tcBorders>
          </w:tcPr>
          <w:p w14:paraId="7108E334" w14:textId="77777777" w:rsidR="009D287E" w:rsidRPr="00B32A27" w:rsidRDefault="009D287E" w:rsidP="009D287E">
            <w:pPr>
              <w:spacing w:after="0" w:line="240" w:lineRule="auto"/>
              <w:contextualSpacing/>
              <w:rPr>
                <w:rFonts w:ascii="Arial" w:hAnsi="Arial" w:cs="Arial"/>
                <w:noProof/>
                <w:lang w:val="es-ES_tradnl"/>
              </w:rPr>
            </w:pPr>
          </w:p>
          <w:p w14:paraId="7D01385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single" w:sz="7" w:space="0" w:color="000000"/>
              <w:left w:val="nil"/>
              <w:bottom w:val="nil"/>
              <w:right w:val="single" w:sz="7" w:space="0" w:color="000000"/>
            </w:tcBorders>
          </w:tcPr>
          <w:p w14:paraId="32DBB547" w14:textId="77777777" w:rsidR="009D287E" w:rsidRPr="00B32A27" w:rsidRDefault="009D287E" w:rsidP="009D287E">
            <w:pPr>
              <w:spacing w:after="0" w:line="240" w:lineRule="auto"/>
              <w:contextualSpacing/>
              <w:rPr>
                <w:rFonts w:ascii="Arial" w:hAnsi="Arial" w:cs="Arial"/>
                <w:noProof/>
                <w:lang w:val="es-ES_tradnl"/>
              </w:rPr>
            </w:pPr>
          </w:p>
          <w:p w14:paraId="31C643E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920" w:type="dxa"/>
            <w:gridSpan w:val="7"/>
            <w:vMerge w:val="restart"/>
            <w:tcBorders>
              <w:top w:val="single" w:sz="7" w:space="0" w:color="000000"/>
              <w:left w:val="single" w:sz="7" w:space="0" w:color="000000"/>
              <w:bottom w:val="nil"/>
              <w:right w:val="single" w:sz="7" w:space="0" w:color="000000"/>
            </w:tcBorders>
          </w:tcPr>
          <w:p w14:paraId="1E26D579" w14:textId="77777777" w:rsidR="009D287E" w:rsidRPr="00B32A27" w:rsidRDefault="009D287E" w:rsidP="009D287E">
            <w:pPr>
              <w:spacing w:after="0" w:line="240" w:lineRule="auto"/>
              <w:contextualSpacing/>
              <w:rPr>
                <w:rFonts w:ascii="Arial" w:hAnsi="Arial" w:cs="Arial"/>
                <w:noProof/>
                <w:lang w:val="es-ES_tradnl"/>
              </w:rPr>
            </w:pPr>
          </w:p>
          <w:p w14:paraId="52D8486A"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16. Localidad de nacimiento</w:t>
            </w:r>
          </w:p>
        </w:tc>
        <w:tc>
          <w:tcPr>
            <w:tcW w:w="720" w:type="dxa"/>
            <w:gridSpan w:val="3"/>
            <w:tcBorders>
              <w:top w:val="single" w:sz="7" w:space="0" w:color="000000"/>
              <w:left w:val="single" w:sz="7" w:space="0" w:color="000000"/>
              <w:bottom w:val="nil"/>
              <w:right w:val="single" w:sz="7" w:space="0" w:color="000000"/>
            </w:tcBorders>
          </w:tcPr>
          <w:p w14:paraId="4E5EF2F5" w14:textId="77777777" w:rsidR="009D287E" w:rsidRPr="00B32A27" w:rsidRDefault="009D287E" w:rsidP="009D287E">
            <w:pPr>
              <w:spacing w:after="0" w:line="240" w:lineRule="auto"/>
              <w:contextualSpacing/>
              <w:rPr>
                <w:rFonts w:ascii="Arial" w:hAnsi="Arial" w:cs="Arial"/>
                <w:noProof/>
                <w:lang w:val="es-ES_tradnl"/>
              </w:rPr>
            </w:pPr>
          </w:p>
          <w:p w14:paraId="2B9B82C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r w:rsidR="009D287E" w:rsidRPr="00B32A27" w14:paraId="0508D62B" w14:textId="77777777" w:rsidTr="00B841A4">
        <w:tc>
          <w:tcPr>
            <w:tcW w:w="728" w:type="dxa"/>
            <w:gridSpan w:val="2"/>
            <w:tcBorders>
              <w:top w:val="nil"/>
              <w:left w:val="single" w:sz="7" w:space="0" w:color="000000"/>
              <w:bottom w:val="nil"/>
              <w:right w:val="nil"/>
            </w:tcBorders>
          </w:tcPr>
          <w:p w14:paraId="64E950E0" w14:textId="77777777" w:rsidR="009D287E" w:rsidRPr="00B32A27" w:rsidRDefault="009D287E" w:rsidP="009D287E">
            <w:pPr>
              <w:spacing w:after="0" w:line="240" w:lineRule="auto"/>
              <w:contextualSpacing/>
              <w:rPr>
                <w:rFonts w:ascii="Arial" w:hAnsi="Arial" w:cs="Arial"/>
                <w:noProof/>
                <w:lang w:val="es-ES_tradnl"/>
              </w:rPr>
            </w:pPr>
          </w:p>
          <w:p w14:paraId="65D0974F"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r w:rsidRPr="00B32A27">
              <w:rPr>
                <w:rFonts w:ascii="Arial" w:hAnsi="Arial" w:cs="Arial"/>
                <w:noProof/>
                <w:lang w:val="es-ES_tradnl"/>
              </w:rPr>
              <w:t>Día</w:t>
            </w:r>
          </w:p>
        </w:tc>
        <w:tc>
          <w:tcPr>
            <w:tcW w:w="692" w:type="dxa"/>
            <w:gridSpan w:val="2"/>
            <w:tcBorders>
              <w:top w:val="nil"/>
              <w:left w:val="nil"/>
              <w:bottom w:val="nil"/>
              <w:right w:val="nil"/>
            </w:tcBorders>
          </w:tcPr>
          <w:p w14:paraId="0E49AE29" w14:textId="77777777" w:rsidR="009D287E" w:rsidRPr="00B32A27" w:rsidRDefault="009D287E" w:rsidP="009D287E">
            <w:pPr>
              <w:spacing w:after="0" w:line="240" w:lineRule="auto"/>
              <w:contextualSpacing/>
              <w:rPr>
                <w:rFonts w:ascii="Arial" w:hAnsi="Arial" w:cs="Arial"/>
                <w:noProof/>
                <w:lang w:val="es-ES_tradnl"/>
              </w:rPr>
            </w:pPr>
          </w:p>
          <w:p w14:paraId="3BAB030F"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r w:rsidRPr="00B32A27">
              <w:rPr>
                <w:rFonts w:ascii="Arial" w:hAnsi="Arial" w:cs="Arial"/>
                <w:noProof/>
                <w:lang w:val="es-ES_tradnl"/>
              </w:rPr>
              <w:t>Mes</w:t>
            </w:r>
          </w:p>
        </w:tc>
        <w:tc>
          <w:tcPr>
            <w:tcW w:w="495" w:type="dxa"/>
            <w:gridSpan w:val="2"/>
            <w:tcBorders>
              <w:top w:val="nil"/>
              <w:left w:val="nil"/>
              <w:right w:val="single" w:sz="7" w:space="0" w:color="000000"/>
            </w:tcBorders>
          </w:tcPr>
          <w:p w14:paraId="2AA117B7" w14:textId="77777777" w:rsidR="009D287E" w:rsidRPr="00B32A27" w:rsidRDefault="009D287E" w:rsidP="009D287E">
            <w:pPr>
              <w:spacing w:after="0" w:line="240" w:lineRule="auto"/>
              <w:contextualSpacing/>
              <w:rPr>
                <w:rFonts w:ascii="Arial" w:hAnsi="Arial" w:cs="Arial"/>
                <w:noProof/>
                <w:lang w:val="es-ES_tradnl"/>
              </w:rPr>
            </w:pPr>
          </w:p>
          <w:p w14:paraId="011782FA"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r w:rsidRPr="00B32A27">
              <w:rPr>
                <w:rFonts w:ascii="Arial" w:hAnsi="Arial" w:cs="Arial"/>
                <w:noProof/>
                <w:lang w:val="es-ES_tradnl"/>
              </w:rPr>
              <w:t>Año</w:t>
            </w:r>
          </w:p>
        </w:tc>
        <w:tc>
          <w:tcPr>
            <w:tcW w:w="1200" w:type="dxa"/>
            <w:gridSpan w:val="3"/>
            <w:vMerge/>
            <w:tcBorders>
              <w:top w:val="nil"/>
              <w:left w:val="single" w:sz="7" w:space="0" w:color="000000"/>
              <w:bottom w:val="nil"/>
              <w:right w:val="single" w:sz="7" w:space="0" w:color="000000"/>
            </w:tcBorders>
          </w:tcPr>
          <w:p w14:paraId="7E086CD6"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760" w:type="dxa"/>
            <w:gridSpan w:val="5"/>
            <w:vMerge/>
            <w:tcBorders>
              <w:top w:val="nil"/>
              <w:left w:val="single" w:sz="7" w:space="0" w:color="000000"/>
              <w:bottom w:val="nil"/>
              <w:right w:val="single" w:sz="7" w:space="0" w:color="000000"/>
            </w:tcBorders>
          </w:tcPr>
          <w:p w14:paraId="24443A8B"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nil"/>
              <w:left w:val="single" w:sz="7" w:space="0" w:color="000000"/>
              <w:bottom w:val="nil"/>
              <w:right w:val="single" w:sz="7" w:space="0" w:color="000000"/>
            </w:tcBorders>
          </w:tcPr>
          <w:p w14:paraId="68869B9E" w14:textId="77777777" w:rsidR="009D287E" w:rsidRPr="00B32A27" w:rsidRDefault="009D287E" w:rsidP="009D287E">
            <w:pPr>
              <w:spacing w:after="0" w:line="240" w:lineRule="auto"/>
              <w:contextualSpacing/>
              <w:rPr>
                <w:rFonts w:ascii="Arial" w:hAnsi="Arial" w:cs="Arial"/>
                <w:noProof/>
                <w:lang w:val="es-ES_tradnl"/>
              </w:rPr>
            </w:pPr>
          </w:p>
          <w:p w14:paraId="0F0CF44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nil"/>
              <w:left w:val="single" w:sz="7" w:space="0" w:color="000000"/>
              <w:bottom w:val="nil"/>
              <w:right w:val="single" w:sz="7" w:space="0" w:color="000000"/>
            </w:tcBorders>
          </w:tcPr>
          <w:p w14:paraId="7F045FF8" w14:textId="77777777" w:rsidR="009D287E" w:rsidRPr="00B32A27" w:rsidRDefault="009D287E" w:rsidP="009D287E">
            <w:pPr>
              <w:spacing w:after="0" w:line="240" w:lineRule="auto"/>
              <w:contextualSpacing/>
              <w:rPr>
                <w:rFonts w:ascii="Arial" w:hAnsi="Arial" w:cs="Arial"/>
                <w:noProof/>
                <w:lang w:val="es-ES_tradnl"/>
              </w:rPr>
            </w:pPr>
          </w:p>
          <w:p w14:paraId="65E2A9EC"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920" w:type="dxa"/>
            <w:gridSpan w:val="7"/>
            <w:vMerge/>
            <w:tcBorders>
              <w:top w:val="nil"/>
              <w:left w:val="single" w:sz="7" w:space="0" w:color="000000"/>
              <w:bottom w:val="nil"/>
              <w:right w:val="single" w:sz="7" w:space="0" w:color="000000"/>
            </w:tcBorders>
          </w:tcPr>
          <w:p w14:paraId="439DB440"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nil"/>
              <w:left w:val="single" w:sz="7" w:space="0" w:color="000000"/>
              <w:bottom w:val="nil"/>
              <w:right w:val="single" w:sz="7" w:space="0" w:color="000000"/>
            </w:tcBorders>
          </w:tcPr>
          <w:p w14:paraId="1418DC36" w14:textId="77777777" w:rsidR="009D287E" w:rsidRPr="00B32A27" w:rsidRDefault="009D287E" w:rsidP="009D287E">
            <w:pPr>
              <w:spacing w:after="0" w:line="240" w:lineRule="auto"/>
              <w:contextualSpacing/>
              <w:rPr>
                <w:rFonts w:ascii="Arial" w:hAnsi="Arial" w:cs="Arial"/>
                <w:noProof/>
                <w:lang w:val="es-ES_tradnl"/>
              </w:rPr>
            </w:pPr>
          </w:p>
          <w:p w14:paraId="18C4B8BE"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nil"/>
              <w:left w:val="single" w:sz="7" w:space="0" w:color="000000"/>
              <w:bottom w:val="nil"/>
              <w:right w:val="single" w:sz="7" w:space="0" w:color="000000"/>
            </w:tcBorders>
          </w:tcPr>
          <w:p w14:paraId="4DF0228B" w14:textId="77777777" w:rsidR="009D287E" w:rsidRPr="00B32A27" w:rsidRDefault="009D287E" w:rsidP="009D287E">
            <w:pPr>
              <w:spacing w:after="0" w:line="240" w:lineRule="auto"/>
              <w:contextualSpacing/>
              <w:rPr>
                <w:rFonts w:ascii="Arial" w:hAnsi="Arial" w:cs="Arial"/>
                <w:noProof/>
                <w:lang w:val="es-ES_tradnl"/>
              </w:rPr>
            </w:pPr>
          </w:p>
          <w:p w14:paraId="106A205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nil"/>
              <w:left w:val="single" w:sz="7" w:space="0" w:color="000000"/>
              <w:bottom w:val="nil"/>
              <w:right w:val="single" w:sz="7" w:space="0" w:color="000000"/>
            </w:tcBorders>
          </w:tcPr>
          <w:p w14:paraId="52667387" w14:textId="77777777" w:rsidR="009D287E" w:rsidRPr="00B32A27" w:rsidRDefault="009D287E" w:rsidP="009D287E">
            <w:pPr>
              <w:spacing w:after="0" w:line="240" w:lineRule="auto"/>
              <w:contextualSpacing/>
              <w:rPr>
                <w:rFonts w:ascii="Arial" w:hAnsi="Arial" w:cs="Arial"/>
                <w:noProof/>
                <w:lang w:val="es-ES_tradnl"/>
              </w:rPr>
            </w:pPr>
          </w:p>
          <w:p w14:paraId="3F6AF36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r w:rsidR="009D287E" w:rsidRPr="00B32A27" w14:paraId="7B3EE6C6" w14:textId="77777777" w:rsidTr="00B841A4">
        <w:trPr>
          <w:trHeight w:val="43"/>
        </w:trPr>
        <w:tc>
          <w:tcPr>
            <w:tcW w:w="364" w:type="dxa"/>
            <w:tcBorders>
              <w:top w:val="nil"/>
              <w:left w:val="single" w:sz="7" w:space="0" w:color="000000"/>
              <w:bottom w:val="single" w:sz="7" w:space="0" w:color="000000"/>
              <w:right w:val="single" w:sz="7" w:space="0" w:color="000000"/>
            </w:tcBorders>
          </w:tcPr>
          <w:p w14:paraId="3F0CECFD" w14:textId="77777777" w:rsidR="009D287E" w:rsidRPr="00B32A27" w:rsidRDefault="009D287E" w:rsidP="009D287E">
            <w:pPr>
              <w:spacing w:after="0" w:line="240" w:lineRule="auto"/>
              <w:contextualSpacing/>
              <w:rPr>
                <w:rFonts w:ascii="Arial" w:hAnsi="Arial" w:cs="Arial"/>
                <w:noProof/>
                <w:lang w:val="es-ES_tradnl"/>
              </w:rPr>
            </w:pPr>
          </w:p>
          <w:p w14:paraId="6DEC76AE"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364" w:type="dxa"/>
            <w:tcBorders>
              <w:top w:val="nil"/>
              <w:left w:val="single" w:sz="7" w:space="0" w:color="000000"/>
              <w:bottom w:val="single" w:sz="7" w:space="0" w:color="000000"/>
              <w:right w:val="single" w:sz="7" w:space="0" w:color="000000"/>
            </w:tcBorders>
          </w:tcPr>
          <w:p w14:paraId="2391EA1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346" w:type="dxa"/>
            <w:tcBorders>
              <w:top w:val="nil"/>
              <w:left w:val="single" w:sz="7" w:space="0" w:color="000000"/>
              <w:bottom w:val="single" w:sz="7" w:space="0" w:color="000000"/>
              <w:right w:val="single" w:sz="7" w:space="0" w:color="000000"/>
            </w:tcBorders>
          </w:tcPr>
          <w:p w14:paraId="2FCD8DEE"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346" w:type="dxa"/>
            <w:tcBorders>
              <w:top w:val="nil"/>
              <w:left w:val="single" w:sz="7" w:space="0" w:color="000000"/>
              <w:bottom w:val="single" w:sz="7" w:space="0" w:color="000000"/>
              <w:right w:val="single" w:sz="8" w:space="0" w:color="000000"/>
            </w:tcBorders>
          </w:tcPr>
          <w:p w14:paraId="7BCAB1AF"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55" w:type="dxa"/>
            <w:tcBorders>
              <w:top w:val="nil"/>
              <w:left w:val="single" w:sz="8" w:space="0" w:color="000000"/>
              <w:bottom w:val="single" w:sz="8" w:space="0" w:color="000000"/>
              <w:right w:val="single" w:sz="8" w:space="0" w:color="000000"/>
            </w:tcBorders>
          </w:tcPr>
          <w:p w14:paraId="2A0F78B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8" w:space="0" w:color="000000"/>
              <w:bottom w:val="single" w:sz="8" w:space="0" w:color="000000"/>
              <w:right w:val="single" w:sz="8" w:space="0" w:color="000000"/>
            </w:tcBorders>
          </w:tcPr>
          <w:p w14:paraId="2E95EA5B"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200" w:type="dxa"/>
            <w:gridSpan w:val="3"/>
            <w:vMerge/>
            <w:tcBorders>
              <w:top w:val="nil"/>
              <w:left w:val="single" w:sz="8" w:space="0" w:color="000000"/>
              <w:bottom w:val="single" w:sz="7" w:space="0" w:color="000000"/>
              <w:right w:val="single" w:sz="7" w:space="0" w:color="000000"/>
            </w:tcBorders>
          </w:tcPr>
          <w:p w14:paraId="484C668C"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760" w:type="dxa"/>
            <w:gridSpan w:val="5"/>
            <w:vMerge/>
            <w:tcBorders>
              <w:top w:val="nil"/>
              <w:left w:val="single" w:sz="7" w:space="0" w:color="000000"/>
              <w:bottom w:val="single" w:sz="7" w:space="0" w:color="000000"/>
              <w:right w:val="single" w:sz="7" w:space="0" w:color="000000"/>
            </w:tcBorders>
          </w:tcPr>
          <w:p w14:paraId="3606D942"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3FC98EFF"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327F9432"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920" w:type="dxa"/>
            <w:gridSpan w:val="7"/>
            <w:vMerge/>
            <w:tcBorders>
              <w:top w:val="nil"/>
              <w:left w:val="single" w:sz="7" w:space="0" w:color="000000"/>
              <w:bottom w:val="single" w:sz="7" w:space="0" w:color="000000"/>
              <w:right w:val="single" w:sz="7" w:space="0" w:color="000000"/>
            </w:tcBorders>
          </w:tcPr>
          <w:p w14:paraId="6365078C"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35DF6758"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568C5A82"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6179084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r w:rsidR="009D287E" w:rsidRPr="00B32A27" w14:paraId="3EB8479C" w14:textId="77777777" w:rsidTr="00B841A4">
        <w:tc>
          <w:tcPr>
            <w:tcW w:w="1420" w:type="dxa"/>
            <w:gridSpan w:val="4"/>
            <w:vMerge w:val="restart"/>
            <w:tcBorders>
              <w:top w:val="single" w:sz="7" w:space="0" w:color="000000"/>
              <w:left w:val="single" w:sz="7" w:space="0" w:color="000000"/>
              <w:bottom w:val="nil"/>
              <w:right w:val="single" w:sz="7" w:space="0" w:color="000000"/>
            </w:tcBorders>
          </w:tcPr>
          <w:p w14:paraId="37284479" w14:textId="77777777" w:rsidR="009D287E" w:rsidRPr="00B32A27" w:rsidRDefault="009D287E" w:rsidP="009D287E">
            <w:pPr>
              <w:spacing w:after="0" w:line="240" w:lineRule="auto"/>
              <w:contextualSpacing/>
              <w:rPr>
                <w:rFonts w:ascii="Arial" w:hAnsi="Arial" w:cs="Arial"/>
                <w:noProof/>
                <w:lang w:val="es-ES_tradnl"/>
              </w:rPr>
            </w:pPr>
          </w:p>
          <w:p w14:paraId="1ED7AA4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 xml:space="preserve">17. Teléfono </w:t>
            </w:r>
          </w:p>
        </w:tc>
        <w:tc>
          <w:tcPr>
            <w:tcW w:w="2295" w:type="dxa"/>
            <w:gridSpan w:val="8"/>
            <w:vMerge w:val="restart"/>
            <w:tcBorders>
              <w:top w:val="single" w:sz="7" w:space="0" w:color="000000"/>
              <w:left w:val="single" w:sz="7" w:space="0" w:color="000000"/>
              <w:right w:val="single" w:sz="7" w:space="0" w:color="000000"/>
            </w:tcBorders>
          </w:tcPr>
          <w:p w14:paraId="52AB405A" w14:textId="77777777" w:rsidR="009D287E" w:rsidRPr="00B32A27" w:rsidRDefault="009D287E" w:rsidP="009D287E">
            <w:pPr>
              <w:spacing w:after="0" w:line="240" w:lineRule="auto"/>
              <w:contextualSpacing/>
              <w:rPr>
                <w:rFonts w:ascii="Arial" w:hAnsi="Arial" w:cs="Arial"/>
                <w:noProof/>
                <w:lang w:val="es-ES_tradnl"/>
              </w:rPr>
            </w:pPr>
          </w:p>
          <w:p w14:paraId="0ED09424" w14:textId="77777777" w:rsidR="009D287E" w:rsidRPr="00B32A27" w:rsidRDefault="009D287E" w:rsidP="009D287E">
            <w:pPr>
              <w:spacing w:after="0" w:line="240" w:lineRule="auto"/>
              <w:contextualSpacing/>
              <w:rPr>
                <w:rFonts w:ascii="Arial" w:hAnsi="Arial" w:cs="Arial"/>
                <w:lang w:val="es-ES_tradnl"/>
              </w:rPr>
            </w:pPr>
            <w:r w:rsidRPr="00B32A27">
              <w:rPr>
                <w:rFonts w:ascii="Arial" w:hAnsi="Arial" w:cs="Arial"/>
                <w:noProof/>
                <w:lang w:val="es-ES_tradnl"/>
              </w:rPr>
              <w:t>18. Correo electrónico</w:t>
            </w:r>
          </w:p>
        </w:tc>
        <w:tc>
          <w:tcPr>
            <w:tcW w:w="4080" w:type="dxa"/>
            <w:gridSpan w:val="9"/>
            <w:vMerge w:val="restart"/>
            <w:tcBorders>
              <w:top w:val="single" w:sz="7" w:space="0" w:color="000000"/>
              <w:left w:val="single" w:sz="7" w:space="0" w:color="000000"/>
              <w:bottom w:val="nil"/>
              <w:right w:val="single" w:sz="7" w:space="0" w:color="000000"/>
            </w:tcBorders>
          </w:tcPr>
          <w:p w14:paraId="72CFDB94"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19. Domicilio: Calle o plaza y número</w:t>
            </w:r>
          </w:p>
        </w:tc>
        <w:tc>
          <w:tcPr>
            <w:tcW w:w="1200" w:type="dxa"/>
            <w:gridSpan w:val="5"/>
            <w:tcBorders>
              <w:top w:val="single" w:sz="7" w:space="0" w:color="000000"/>
              <w:left w:val="single" w:sz="7" w:space="0" w:color="000000"/>
              <w:bottom w:val="nil"/>
              <w:right w:val="single" w:sz="7" w:space="0" w:color="000000"/>
            </w:tcBorders>
          </w:tcPr>
          <w:p w14:paraId="2B27A6F1" w14:textId="77777777" w:rsidR="009D287E" w:rsidRPr="00B32A27" w:rsidRDefault="009D287E" w:rsidP="009D287E">
            <w:pPr>
              <w:spacing w:after="0" w:line="240" w:lineRule="auto"/>
              <w:contextualSpacing/>
              <w:rPr>
                <w:rFonts w:ascii="Arial" w:hAnsi="Arial" w:cs="Arial"/>
                <w:noProof/>
                <w:lang w:val="es-ES_tradnl"/>
              </w:rPr>
            </w:pPr>
          </w:p>
          <w:p w14:paraId="2B3C2DDD"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smartTag w:uri="urn:schemas-microsoft-com:office:smarttags" w:element="metricconverter">
              <w:smartTagPr>
                <w:attr w:name="ProductID" w:val="20. C"/>
              </w:smartTagPr>
              <w:r w:rsidRPr="00B32A27">
                <w:rPr>
                  <w:rFonts w:ascii="Arial" w:hAnsi="Arial" w:cs="Arial"/>
                  <w:noProof/>
                  <w:lang w:val="es-ES_tradnl"/>
                </w:rPr>
                <w:t>20. C</w:t>
              </w:r>
            </w:smartTag>
            <w:r w:rsidRPr="00B32A27">
              <w:rPr>
                <w:rFonts w:ascii="Arial" w:hAnsi="Arial" w:cs="Arial"/>
                <w:noProof/>
                <w:lang w:val="es-ES_tradnl"/>
              </w:rPr>
              <w:t>.Postal</w:t>
            </w:r>
          </w:p>
        </w:tc>
      </w:tr>
      <w:tr w:rsidR="009D287E" w:rsidRPr="00B32A27" w14:paraId="1350066D" w14:textId="77777777" w:rsidTr="00B841A4">
        <w:trPr>
          <w:trHeight w:val="143"/>
        </w:trPr>
        <w:tc>
          <w:tcPr>
            <w:tcW w:w="1420" w:type="dxa"/>
            <w:gridSpan w:val="4"/>
            <w:vMerge/>
            <w:tcBorders>
              <w:top w:val="nil"/>
              <w:left w:val="single" w:sz="7" w:space="0" w:color="000000"/>
              <w:bottom w:val="single" w:sz="7" w:space="0" w:color="000000"/>
              <w:right w:val="single" w:sz="7" w:space="0" w:color="000000"/>
            </w:tcBorders>
          </w:tcPr>
          <w:p w14:paraId="3E9FFAB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295" w:type="dxa"/>
            <w:gridSpan w:val="8"/>
            <w:vMerge/>
            <w:tcBorders>
              <w:left w:val="single" w:sz="7" w:space="0" w:color="000000"/>
              <w:bottom w:val="single" w:sz="7" w:space="0" w:color="000000"/>
              <w:right w:val="single" w:sz="7" w:space="0" w:color="000000"/>
            </w:tcBorders>
          </w:tcPr>
          <w:p w14:paraId="1A6256E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4080" w:type="dxa"/>
            <w:gridSpan w:val="9"/>
            <w:vMerge/>
            <w:tcBorders>
              <w:top w:val="nil"/>
              <w:left w:val="single" w:sz="7" w:space="0" w:color="000000"/>
              <w:bottom w:val="single" w:sz="7" w:space="0" w:color="000000"/>
              <w:right w:val="single" w:sz="7" w:space="0" w:color="000000"/>
            </w:tcBorders>
          </w:tcPr>
          <w:p w14:paraId="49AC077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67A791F5" w14:textId="77777777" w:rsidR="009D287E" w:rsidRPr="00B32A27" w:rsidRDefault="009D287E" w:rsidP="009D287E">
            <w:pPr>
              <w:spacing w:after="0" w:line="240" w:lineRule="auto"/>
              <w:contextualSpacing/>
              <w:rPr>
                <w:rFonts w:ascii="Arial" w:hAnsi="Arial" w:cs="Arial"/>
                <w:noProof/>
                <w:lang w:val="es-ES_tradnl"/>
              </w:rPr>
            </w:pPr>
          </w:p>
          <w:p w14:paraId="22975E84"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2411A0C2" w14:textId="77777777" w:rsidR="009D287E" w:rsidRPr="00B32A27" w:rsidRDefault="009D287E" w:rsidP="009D287E">
            <w:pPr>
              <w:spacing w:after="0" w:line="240" w:lineRule="auto"/>
              <w:contextualSpacing/>
              <w:rPr>
                <w:rFonts w:ascii="Arial" w:hAnsi="Arial" w:cs="Arial"/>
                <w:noProof/>
                <w:lang w:val="es-ES_tradnl"/>
              </w:rPr>
            </w:pPr>
          </w:p>
          <w:p w14:paraId="5350EBCC"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6272C939" w14:textId="77777777" w:rsidR="009D287E" w:rsidRPr="00B32A27" w:rsidRDefault="009D287E" w:rsidP="009D287E">
            <w:pPr>
              <w:spacing w:after="0" w:line="240" w:lineRule="auto"/>
              <w:contextualSpacing/>
              <w:rPr>
                <w:rFonts w:ascii="Arial" w:hAnsi="Arial" w:cs="Arial"/>
                <w:noProof/>
                <w:lang w:val="es-ES_tradnl"/>
              </w:rPr>
            </w:pPr>
          </w:p>
          <w:p w14:paraId="689E80EC"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23C4C92F" w14:textId="77777777" w:rsidR="009D287E" w:rsidRPr="00B32A27" w:rsidRDefault="009D287E" w:rsidP="009D287E">
            <w:pPr>
              <w:spacing w:after="0" w:line="240" w:lineRule="auto"/>
              <w:contextualSpacing/>
              <w:rPr>
                <w:rFonts w:ascii="Arial" w:hAnsi="Arial" w:cs="Arial"/>
                <w:noProof/>
                <w:lang w:val="es-ES_tradnl"/>
              </w:rPr>
            </w:pPr>
          </w:p>
          <w:p w14:paraId="4F66D5AF"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tcBorders>
              <w:top w:val="nil"/>
              <w:left w:val="single" w:sz="7" w:space="0" w:color="000000"/>
              <w:bottom w:val="single" w:sz="7" w:space="0" w:color="000000"/>
              <w:right w:val="single" w:sz="7" w:space="0" w:color="000000"/>
            </w:tcBorders>
          </w:tcPr>
          <w:p w14:paraId="37206A99" w14:textId="77777777" w:rsidR="009D287E" w:rsidRPr="00B32A27" w:rsidRDefault="009D287E" w:rsidP="009D287E">
            <w:pPr>
              <w:spacing w:after="0" w:line="240" w:lineRule="auto"/>
              <w:contextualSpacing/>
              <w:rPr>
                <w:rFonts w:ascii="Arial" w:hAnsi="Arial" w:cs="Arial"/>
                <w:noProof/>
                <w:lang w:val="es-ES_tradnl"/>
              </w:rPr>
            </w:pPr>
          </w:p>
          <w:p w14:paraId="71A6491E"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r w:rsidR="009D287E" w:rsidRPr="00B32A27" w14:paraId="448A21EE" w14:textId="77777777" w:rsidTr="00B841A4">
        <w:trPr>
          <w:trHeight w:hRule="exact" w:val="206"/>
        </w:trPr>
        <w:tc>
          <w:tcPr>
            <w:tcW w:w="2922" w:type="dxa"/>
            <w:gridSpan w:val="7"/>
            <w:vMerge w:val="restart"/>
            <w:tcBorders>
              <w:top w:val="single" w:sz="7" w:space="0" w:color="000000"/>
              <w:left w:val="single" w:sz="7" w:space="0" w:color="000000"/>
              <w:bottom w:val="nil"/>
              <w:right w:val="single" w:sz="7" w:space="0" w:color="000000"/>
            </w:tcBorders>
          </w:tcPr>
          <w:p w14:paraId="00134743" w14:textId="77777777" w:rsidR="009D287E" w:rsidRPr="00B32A27" w:rsidRDefault="009D287E" w:rsidP="009D287E">
            <w:pPr>
              <w:spacing w:after="0" w:line="240" w:lineRule="auto"/>
              <w:contextualSpacing/>
              <w:rPr>
                <w:rFonts w:ascii="Arial" w:hAnsi="Arial" w:cs="Arial"/>
                <w:noProof/>
                <w:lang w:val="es-ES_tradnl"/>
              </w:rPr>
            </w:pPr>
          </w:p>
          <w:p w14:paraId="7EA189A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21. Domicilio: Municipio</w:t>
            </w:r>
          </w:p>
        </w:tc>
        <w:tc>
          <w:tcPr>
            <w:tcW w:w="546" w:type="dxa"/>
            <w:gridSpan w:val="4"/>
            <w:tcBorders>
              <w:top w:val="single" w:sz="7" w:space="0" w:color="000000"/>
              <w:left w:val="single" w:sz="7" w:space="0" w:color="000000"/>
              <w:bottom w:val="nil"/>
              <w:right w:val="single" w:sz="7" w:space="0" w:color="000000"/>
            </w:tcBorders>
          </w:tcPr>
          <w:p w14:paraId="162A2A2E" w14:textId="77777777" w:rsidR="009D287E" w:rsidRPr="00B32A27" w:rsidRDefault="009D287E" w:rsidP="009D287E">
            <w:pPr>
              <w:spacing w:after="0" w:line="240" w:lineRule="auto"/>
              <w:contextualSpacing/>
              <w:rPr>
                <w:rFonts w:ascii="Arial" w:hAnsi="Arial" w:cs="Arial"/>
                <w:noProof/>
                <w:lang w:val="es-ES_tradnl"/>
              </w:rPr>
            </w:pPr>
          </w:p>
          <w:p w14:paraId="6AA0E07A"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3007" w:type="dxa"/>
            <w:gridSpan w:val="6"/>
            <w:vMerge w:val="restart"/>
            <w:tcBorders>
              <w:top w:val="single" w:sz="7" w:space="0" w:color="000000"/>
              <w:left w:val="single" w:sz="7" w:space="0" w:color="000000"/>
              <w:bottom w:val="nil"/>
              <w:right w:val="single" w:sz="7" w:space="0" w:color="000000"/>
            </w:tcBorders>
          </w:tcPr>
          <w:p w14:paraId="38D0AA3F" w14:textId="77777777" w:rsidR="009D287E" w:rsidRPr="00B32A27" w:rsidRDefault="009D287E" w:rsidP="009D287E">
            <w:pPr>
              <w:spacing w:after="0" w:line="240" w:lineRule="auto"/>
              <w:contextualSpacing/>
              <w:rPr>
                <w:rFonts w:ascii="Arial" w:hAnsi="Arial" w:cs="Arial"/>
                <w:noProof/>
                <w:lang w:val="es-ES_tradnl"/>
              </w:rPr>
            </w:pPr>
          </w:p>
          <w:p w14:paraId="38200B6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22. Domicilio: Provincia</w:t>
            </w:r>
          </w:p>
        </w:tc>
        <w:tc>
          <w:tcPr>
            <w:tcW w:w="240" w:type="dxa"/>
            <w:vMerge w:val="restart"/>
            <w:tcBorders>
              <w:top w:val="single" w:sz="7" w:space="0" w:color="000000"/>
              <w:left w:val="single" w:sz="7" w:space="0" w:color="000000"/>
              <w:bottom w:val="nil"/>
              <w:right w:val="single" w:sz="7" w:space="0" w:color="000000"/>
            </w:tcBorders>
          </w:tcPr>
          <w:p w14:paraId="40614F92" w14:textId="77777777" w:rsidR="009D287E" w:rsidRPr="00B32A27" w:rsidRDefault="009D287E" w:rsidP="009D287E">
            <w:pPr>
              <w:spacing w:after="0" w:line="240" w:lineRule="auto"/>
              <w:contextualSpacing/>
              <w:rPr>
                <w:rFonts w:ascii="Arial" w:hAnsi="Arial" w:cs="Arial"/>
                <w:noProof/>
                <w:lang w:val="es-ES_tradnl"/>
              </w:rPr>
            </w:pPr>
          </w:p>
          <w:p w14:paraId="70366AE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single" w:sz="7" w:space="0" w:color="000000"/>
              <w:left w:val="single" w:sz="7" w:space="0" w:color="000000"/>
              <w:bottom w:val="nil"/>
              <w:right w:val="single" w:sz="7" w:space="0" w:color="000000"/>
            </w:tcBorders>
          </w:tcPr>
          <w:p w14:paraId="72AF2795" w14:textId="77777777" w:rsidR="009D287E" w:rsidRPr="00B32A27" w:rsidRDefault="009D287E" w:rsidP="009D287E">
            <w:pPr>
              <w:spacing w:after="0" w:line="240" w:lineRule="auto"/>
              <w:contextualSpacing/>
              <w:rPr>
                <w:rFonts w:ascii="Arial" w:hAnsi="Arial" w:cs="Arial"/>
                <w:noProof/>
                <w:lang w:val="es-ES_tradnl"/>
              </w:rPr>
            </w:pPr>
          </w:p>
          <w:p w14:paraId="448E640F"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320" w:type="dxa"/>
            <w:gridSpan w:val="4"/>
            <w:vMerge w:val="restart"/>
            <w:tcBorders>
              <w:top w:val="single" w:sz="7" w:space="0" w:color="000000"/>
              <w:left w:val="single" w:sz="7" w:space="0" w:color="000000"/>
              <w:bottom w:val="nil"/>
              <w:right w:val="single" w:sz="7" w:space="0" w:color="000000"/>
            </w:tcBorders>
          </w:tcPr>
          <w:p w14:paraId="25A160B4" w14:textId="77777777" w:rsidR="009D287E" w:rsidRPr="00B32A27" w:rsidRDefault="009D287E" w:rsidP="009D287E">
            <w:pPr>
              <w:spacing w:after="0" w:line="240" w:lineRule="auto"/>
              <w:contextualSpacing/>
              <w:rPr>
                <w:rFonts w:ascii="Arial" w:hAnsi="Arial" w:cs="Arial"/>
                <w:noProof/>
                <w:lang w:val="es-ES_tradnl"/>
              </w:rPr>
            </w:pPr>
          </w:p>
          <w:p w14:paraId="3B079748"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23.Domicilio: Nación</w:t>
            </w:r>
          </w:p>
        </w:tc>
        <w:tc>
          <w:tcPr>
            <w:tcW w:w="240" w:type="dxa"/>
            <w:vMerge w:val="restart"/>
            <w:tcBorders>
              <w:top w:val="single" w:sz="7" w:space="0" w:color="000000"/>
              <w:left w:val="single" w:sz="7" w:space="0" w:color="000000"/>
              <w:bottom w:val="nil"/>
              <w:right w:val="single" w:sz="7" w:space="0" w:color="000000"/>
            </w:tcBorders>
          </w:tcPr>
          <w:p w14:paraId="2D438058" w14:textId="77777777" w:rsidR="009D287E" w:rsidRPr="00B32A27" w:rsidRDefault="009D287E" w:rsidP="009D287E">
            <w:pPr>
              <w:spacing w:after="0" w:line="240" w:lineRule="auto"/>
              <w:contextualSpacing/>
              <w:rPr>
                <w:rFonts w:ascii="Arial" w:hAnsi="Arial" w:cs="Arial"/>
                <w:noProof/>
                <w:lang w:val="es-ES_tradnl"/>
              </w:rPr>
            </w:pPr>
          </w:p>
          <w:p w14:paraId="119F8BFC"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single" w:sz="7" w:space="0" w:color="000000"/>
              <w:left w:val="single" w:sz="7" w:space="0" w:color="000000"/>
              <w:bottom w:val="nil"/>
              <w:right w:val="single" w:sz="7" w:space="0" w:color="000000"/>
            </w:tcBorders>
          </w:tcPr>
          <w:p w14:paraId="30C9F81F" w14:textId="77777777" w:rsidR="009D287E" w:rsidRPr="00B32A27" w:rsidRDefault="009D287E" w:rsidP="009D287E">
            <w:pPr>
              <w:spacing w:after="0" w:line="240" w:lineRule="auto"/>
              <w:contextualSpacing/>
              <w:rPr>
                <w:rFonts w:ascii="Arial" w:hAnsi="Arial" w:cs="Arial"/>
                <w:noProof/>
                <w:lang w:val="es-ES_tradnl"/>
              </w:rPr>
            </w:pPr>
          </w:p>
          <w:p w14:paraId="4F40923B"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val="restart"/>
            <w:tcBorders>
              <w:top w:val="single" w:sz="7" w:space="0" w:color="000000"/>
              <w:left w:val="single" w:sz="7" w:space="0" w:color="000000"/>
              <w:bottom w:val="nil"/>
              <w:right w:val="single" w:sz="7" w:space="0" w:color="000000"/>
            </w:tcBorders>
          </w:tcPr>
          <w:p w14:paraId="7B36BA85" w14:textId="77777777" w:rsidR="009D287E" w:rsidRPr="00B32A27" w:rsidRDefault="009D287E" w:rsidP="009D287E">
            <w:pPr>
              <w:spacing w:after="0" w:line="240" w:lineRule="auto"/>
              <w:contextualSpacing/>
              <w:rPr>
                <w:rFonts w:ascii="Arial" w:hAnsi="Arial" w:cs="Arial"/>
                <w:noProof/>
                <w:lang w:val="es-ES_tradnl"/>
              </w:rPr>
            </w:pPr>
          </w:p>
          <w:p w14:paraId="7D9E7F64"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r w:rsidR="009D287E" w:rsidRPr="00B32A27" w14:paraId="26F8A1FA" w14:textId="77777777" w:rsidTr="00B841A4">
        <w:tc>
          <w:tcPr>
            <w:tcW w:w="2922" w:type="dxa"/>
            <w:gridSpan w:val="7"/>
            <w:vMerge/>
            <w:tcBorders>
              <w:top w:val="nil"/>
              <w:left w:val="single" w:sz="7" w:space="0" w:color="000000"/>
              <w:bottom w:val="single" w:sz="7" w:space="0" w:color="000000"/>
              <w:right w:val="single" w:sz="7" w:space="0" w:color="000000"/>
            </w:tcBorders>
          </w:tcPr>
          <w:p w14:paraId="02447205"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86" w:type="dxa"/>
            <w:tcBorders>
              <w:top w:val="nil"/>
              <w:left w:val="single" w:sz="7" w:space="0" w:color="000000"/>
              <w:bottom w:val="single" w:sz="7" w:space="0" w:color="000000"/>
              <w:right w:val="single" w:sz="7" w:space="0" w:color="000000"/>
            </w:tcBorders>
          </w:tcPr>
          <w:p w14:paraId="16D6D308" w14:textId="77777777" w:rsidR="009D287E" w:rsidRPr="00B32A27" w:rsidRDefault="009D287E" w:rsidP="009D287E">
            <w:pPr>
              <w:spacing w:after="0" w:line="240" w:lineRule="auto"/>
              <w:contextualSpacing/>
              <w:rPr>
                <w:rFonts w:ascii="Arial" w:hAnsi="Arial" w:cs="Arial"/>
                <w:noProof/>
                <w:lang w:val="es-ES_tradnl"/>
              </w:rPr>
            </w:pPr>
          </w:p>
          <w:p w14:paraId="4A6A89A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80" w:type="dxa"/>
            <w:gridSpan w:val="2"/>
            <w:tcBorders>
              <w:top w:val="nil"/>
              <w:left w:val="single" w:sz="7" w:space="0" w:color="000000"/>
              <w:bottom w:val="single" w:sz="7" w:space="0" w:color="000000"/>
              <w:right w:val="single" w:sz="7" w:space="0" w:color="000000"/>
            </w:tcBorders>
          </w:tcPr>
          <w:p w14:paraId="742F17BD" w14:textId="77777777" w:rsidR="009D287E" w:rsidRPr="00B32A27" w:rsidRDefault="009D287E" w:rsidP="009D287E">
            <w:pPr>
              <w:spacing w:after="0" w:line="240" w:lineRule="auto"/>
              <w:contextualSpacing/>
              <w:rPr>
                <w:rFonts w:ascii="Arial" w:hAnsi="Arial" w:cs="Arial"/>
                <w:noProof/>
                <w:lang w:val="es-ES_tradnl"/>
              </w:rPr>
            </w:pPr>
          </w:p>
          <w:p w14:paraId="4DAEB295"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80" w:type="dxa"/>
            <w:tcBorders>
              <w:top w:val="nil"/>
              <w:left w:val="single" w:sz="7" w:space="0" w:color="000000"/>
              <w:bottom w:val="single" w:sz="7" w:space="0" w:color="000000"/>
              <w:right w:val="single" w:sz="7" w:space="0" w:color="000000"/>
            </w:tcBorders>
          </w:tcPr>
          <w:p w14:paraId="4205E0F6" w14:textId="77777777" w:rsidR="009D287E" w:rsidRPr="00B32A27" w:rsidRDefault="009D287E" w:rsidP="009D287E">
            <w:pPr>
              <w:spacing w:after="0" w:line="240" w:lineRule="auto"/>
              <w:contextualSpacing/>
              <w:rPr>
                <w:rFonts w:ascii="Arial" w:hAnsi="Arial" w:cs="Arial"/>
                <w:noProof/>
                <w:lang w:val="es-ES_tradnl"/>
              </w:rPr>
            </w:pPr>
          </w:p>
          <w:p w14:paraId="7694073E"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3007" w:type="dxa"/>
            <w:gridSpan w:val="6"/>
            <w:vMerge/>
            <w:tcBorders>
              <w:top w:val="nil"/>
              <w:left w:val="single" w:sz="7" w:space="0" w:color="000000"/>
              <w:bottom w:val="single" w:sz="7" w:space="0" w:color="000000"/>
              <w:right w:val="single" w:sz="7" w:space="0" w:color="000000"/>
            </w:tcBorders>
          </w:tcPr>
          <w:p w14:paraId="27E6D97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5E31CBD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37663C5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320" w:type="dxa"/>
            <w:gridSpan w:val="4"/>
            <w:vMerge/>
            <w:tcBorders>
              <w:top w:val="nil"/>
              <w:left w:val="single" w:sz="7" w:space="0" w:color="000000"/>
              <w:bottom w:val="single" w:sz="7" w:space="0" w:color="000000"/>
              <w:right w:val="single" w:sz="7" w:space="0" w:color="000000"/>
            </w:tcBorders>
          </w:tcPr>
          <w:p w14:paraId="6824CC4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66BD023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7C0A52E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240" w:type="dxa"/>
            <w:vMerge/>
            <w:tcBorders>
              <w:top w:val="nil"/>
              <w:left w:val="single" w:sz="7" w:space="0" w:color="000000"/>
              <w:bottom w:val="single" w:sz="7" w:space="0" w:color="000000"/>
              <w:right w:val="single" w:sz="7" w:space="0" w:color="000000"/>
            </w:tcBorders>
          </w:tcPr>
          <w:p w14:paraId="331AD20A"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bl>
    <w:p w14:paraId="2B6AAD38"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p w14:paraId="3683F61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p w14:paraId="7F83B0E8" w14:textId="0A3EC649"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b/>
          <w:bCs/>
          <w:i/>
          <w:iCs/>
          <w:noProof/>
          <w:lang w:val="es-ES_tradnl"/>
        </w:rPr>
        <w:t>TÍTULOS ACADÉMICOS</w:t>
      </w:r>
    </w:p>
    <w:tbl>
      <w:tblPr>
        <w:tblW w:w="0" w:type="auto"/>
        <w:tblInd w:w="41" w:type="dxa"/>
        <w:tblLayout w:type="fixed"/>
        <w:tblCellMar>
          <w:left w:w="64" w:type="dxa"/>
          <w:right w:w="64" w:type="dxa"/>
        </w:tblCellMar>
        <w:tblLook w:val="0000" w:firstRow="0" w:lastRow="0" w:firstColumn="0" w:lastColumn="0" w:noHBand="0" w:noVBand="0"/>
      </w:tblPr>
      <w:tblGrid>
        <w:gridCol w:w="8163"/>
        <w:gridCol w:w="169"/>
        <w:gridCol w:w="170"/>
        <w:gridCol w:w="170"/>
        <w:gridCol w:w="170"/>
        <w:gridCol w:w="172"/>
      </w:tblGrid>
      <w:tr w:rsidR="009D287E" w:rsidRPr="00B32A27" w14:paraId="5A193C04" w14:textId="77777777" w:rsidTr="00B841A4">
        <w:trPr>
          <w:trHeight w:hRule="exact" w:val="317"/>
        </w:trPr>
        <w:tc>
          <w:tcPr>
            <w:tcW w:w="8163" w:type="dxa"/>
            <w:tcBorders>
              <w:top w:val="single" w:sz="7" w:space="0" w:color="000000"/>
              <w:left w:val="single" w:sz="7" w:space="0" w:color="000000"/>
              <w:bottom w:val="single" w:sz="7" w:space="0" w:color="000000"/>
              <w:right w:val="single" w:sz="7" w:space="0" w:color="000000"/>
            </w:tcBorders>
          </w:tcPr>
          <w:p w14:paraId="7A26A01A" w14:textId="77777777" w:rsidR="009D287E" w:rsidRPr="00B32A27" w:rsidRDefault="009D287E" w:rsidP="009D287E">
            <w:pPr>
              <w:spacing w:after="0" w:line="240" w:lineRule="auto"/>
              <w:contextualSpacing/>
              <w:rPr>
                <w:rFonts w:ascii="Arial" w:hAnsi="Arial" w:cs="Arial"/>
                <w:noProof/>
                <w:lang w:val="es-ES_tradnl"/>
              </w:rPr>
            </w:pPr>
          </w:p>
          <w:p w14:paraId="36D8EDF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Exigido en la convocatoria</w:t>
            </w:r>
          </w:p>
        </w:tc>
        <w:tc>
          <w:tcPr>
            <w:tcW w:w="169" w:type="dxa"/>
            <w:tcBorders>
              <w:top w:val="single" w:sz="7" w:space="0" w:color="000000"/>
              <w:left w:val="single" w:sz="7" w:space="0" w:color="000000"/>
              <w:bottom w:val="single" w:sz="7" w:space="0" w:color="000000"/>
              <w:right w:val="single" w:sz="7" w:space="0" w:color="000000"/>
            </w:tcBorders>
          </w:tcPr>
          <w:p w14:paraId="3B2E2BEB" w14:textId="77777777" w:rsidR="009D287E" w:rsidRPr="00B32A27" w:rsidRDefault="009D287E" w:rsidP="009D287E">
            <w:pPr>
              <w:spacing w:after="0" w:line="240" w:lineRule="auto"/>
              <w:contextualSpacing/>
              <w:rPr>
                <w:rFonts w:ascii="Arial" w:hAnsi="Arial" w:cs="Arial"/>
                <w:noProof/>
                <w:lang w:val="es-ES_tradnl"/>
              </w:rPr>
            </w:pPr>
          </w:p>
          <w:p w14:paraId="7557B4A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40B971A9" w14:textId="77777777" w:rsidR="009D287E" w:rsidRPr="00B32A27" w:rsidRDefault="009D287E" w:rsidP="009D287E">
            <w:pPr>
              <w:spacing w:after="0" w:line="240" w:lineRule="auto"/>
              <w:contextualSpacing/>
              <w:rPr>
                <w:rFonts w:ascii="Arial" w:hAnsi="Arial" w:cs="Arial"/>
                <w:noProof/>
                <w:lang w:val="es-ES_tradnl"/>
              </w:rPr>
            </w:pPr>
          </w:p>
          <w:p w14:paraId="254A2CE6"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29A9387E" w14:textId="77777777" w:rsidR="009D287E" w:rsidRPr="00B32A27" w:rsidRDefault="009D287E" w:rsidP="009D287E">
            <w:pPr>
              <w:spacing w:after="0" w:line="240" w:lineRule="auto"/>
              <w:contextualSpacing/>
              <w:rPr>
                <w:rFonts w:ascii="Arial" w:hAnsi="Arial" w:cs="Arial"/>
                <w:noProof/>
                <w:lang w:val="es-ES_tradnl"/>
              </w:rPr>
            </w:pPr>
          </w:p>
          <w:p w14:paraId="5BE8F172"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12837AAF" w14:textId="77777777" w:rsidR="009D287E" w:rsidRPr="00B32A27" w:rsidRDefault="009D287E" w:rsidP="009D287E">
            <w:pPr>
              <w:spacing w:after="0" w:line="240" w:lineRule="auto"/>
              <w:contextualSpacing/>
              <w:rPr>
                <w:rFonts w:ascii="Arial" w:hAnsi="Arial" w:cs="Arial"/>
                <w:noProof/>
                <w:lang w:val="es-ES_tradnl"/>
              </w:rPr>
            </w:pPr>
          </w:p>
          <w:p w14:paraId="59063E00"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2" w:type="dxa"/>
            <w:tcBorders>
              <w:top w:val="single" w:sz="7" w:space="0" w:color="000000"/>
              <w:left w:val="single" w:sz="7" w:space="0" w:color="000000"/>
              <w:bottom w:val="single" w:sz="7" w:space="0" w:color="000000"/>
              <w:right w:val="single" w:sz="7" w:space="0" w:color="000000"/>
            </w:tcBorders>
          </w:tcPr>
          <w:p w14:paraId="5F856934" w14:textId="77777777" w:rsidR="009D287E" w:rsidRPr="00B32A27" w:rsidRDefault="009D287E" w:rsidP="009D287E">
            <w:pPr>
              <w:spacing w:after="0" w:line="240" w:lineRule="auto"/>
              <w:contextualSpacing/>
              <w:rPr>
                <w:rFonts w:ascii="Arial" w:hAnsi="Arial" w:cs="Arial"/>
                <w:noProof/>
                <w:lang w:val="es-ES_tradnl"/>
              </w:rPr>
            </w:pPr>
          </w:p>
          <w:p w14:paraId="1C21DC9D"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r w:rsidR="009D287E" w:rsidRPr="00B32A27" w14:paraId="15AE02DE" w14:textId="77777777" w:rsidTr="00B841A4">
        <w:trPr>
          <w:trHeight w:hRule="exact" w:val="353"/>
        </w:trPr>
        <w:tc>
          <w:tcPr>
            <w:tcW w:w="8163" w:type="dxa"/>
            <w:tcBorders>
              <w:top w:val="single" w:sz="7" w:space="0" w:color="000000"/>
              <w:left w:val="single" w:sz="7" w:space="0" w:color="000000"/>
              <w:bottom w:val="single" w:sz="7" w:space="0" w:color="000000"/>
              <w:right w:val="single" w:sz="7" w:space="0" w:color="000000"/>
            </w:tcBorders>
          </w:tcPr>
          <w:p w14:paraId="15203C26" w14:textId="77777777" w:rsidR="009D287E" w:rsidRPr="00B32A27" w:rsidRDefault="009D287E" w:rsidP="009D287E">
            <w:pPr>
              <w:spacing w:after="0" w:line="240" w:lineRule="auto"/>
              <w:contextualSpacing/>
              <w:rPr>
                <w:rFonts w:ascii="Arial" w:hAnsi="Arial" w:cs="Arial"/>
                <w:noProof/>
                <w:lang w:val="es-ES_tradnl"/>
              </w:rPr>
            </w:pPr>
          </w:p>
          <w:p w14:paraId="10B0375A"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noProof/>
                <w:lang w:val="es-ES_tradnl"/>
              </w:rPr>
              <w:t>Otros Títulos oficiales</w:t>
            </w:r>
          </w:p>
        </w:tc>
        <w:tc>
          <w:tcPr>
            <w:tcW w:w="169" w:type="dxa"/>
            <w:tcBorders>
              <w:top w:val="single" w:sz="7" w:space="0" w:color="000000"/>
              <w:left w:val="single" w:sz="7" w:space="0" w:color="000000"/>
              <w:bottom w:val="single" w:sz="7" w:space="0" w:color="000000"/>
              <w:right w:val="single" w:sz="7" w:space="0" w:color="000000"/>
            </w:tcBorders>
          </w:tcPr>
          <w:p w14:paraId="53483E5A"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158CE78D" w14:textId="77777777" w:rsidR="009D287E" w:rsidRPr="00B32A27" w:rsidRDefault="009D287E" w:rsidP="009D287E">
            <w:pPr>
              <w:spacing w:after="0" w:line="240" w:lineRule="auto"/>
              <w:contextualSpacing/>
              <w:rPr>
                <w:rFonts w:ascii="Arial" w:hAnsi="Arial" w:cs="Arial"/>
                <w:noProof/>
                <w:lang w:val="es-ES_tradnl"/>
              </w:rPr>
            </w:pPr>
          </w:p>
          <w:p w14:paraId="599BD26E"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49E4A75E" w14:textId="77777777" w:rsidR="009D287E" w:rsidRPr="00B32A27" w:rsidRDefault="009D287E" w:rsidP="009D287E">
            <w:pPr>
              <w:spacing w:after="0" w:line="240" w:lineRule="auto"/>
              <w:contextualSpacing/>
              <w:rPr>
                <w:rFonts w:ascii="Arial" w:hAnsi="Arial" w:cs="Arial"/>
                <w:noProof/>
                <w:lang w:val="es-ES_tradnl"/>
              </w:rPr>
            </w:pPr>
          </w:p>
          <w:p w14:paraId="63F5A015"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0" w:type="dxa"/>
            <w:tcBorders>
              <w:top w:val="single" w:sz="7" w:space="0" w:color="000000"/>
              <w:left w:val="single" w:sz="7" w:space="0" w:color="000000"/>
              <w:bottom w:val="single" w:sz="7" w:space="0" w:color="000000"/>
              <w:right w:val="single" w:sz="7" w:space="0" w:color="000000"/>
            </w:tcBorders>
          </w:tcPr>
          <w:p w14:paraId="610B24C9" w14:textId="77777777" w:rsidR="009D287E" w:rsidRPr="00B32A27" w:rsidRDefault="009D287E" w:rsidP="009D287E">
            <w:pPr>
              <w:spacing w:after="0" w:line="240" w:lineRule="auto"/>
              <w:contextualSpacing/>
              <w:rPr>
                <w:rFonts w:ascii="Arial" w:hAnsi="Arial" w:cs="Arial"/>
                <w:noProof/>
                <w:lang w:val="es-ES_tradnl"/>
              </w:rPr>
            </w:pPr>
          </w:p>
          <w:p w14:paraId="038F2716"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c>
          <w:tcPr>
            <w:tcW w:w="172" w:type="dxa"/>
            <w:tcBorders>
              <w:top w:val="single" w:sz="7" w:space="0" w:color="000000"/>
              <w:left w:val="single" w:sz="7" w:space="0" w:color="000000"/>
              <w:bottom w:val="single" w:sz="7" w:space="0" w:color="000000"/>
              <w:right w:val="single" w:sz="7" w:space="0" w:color="000000"/>
            </w:tcBorders>
          </w:tcPr>
          <w:p w14:paraId="25DB3855" w14:textId="77777777" w:rsidR="009D287E" w:rsidRPr="00B32A27" w:rsidRDefault="009D287E" w:rsidP="009D287E">
            <w:pPr>
              <w:spacing w:after="0" w:line="240" w:lineRule="auto"/>
              <w:contextualSpacing/>
              <w:rPr>
                <w:rFonts w:ascii="Arial" w:hAnsi="Arial" w:cs="Arial"/>
                <w:noProof/>
                <w:lang w:val="es-ES_tradnl"/>
              </w:rPr>
            </w:pPr>
          </w:p>
          <w:p w14:paraId="660CD757"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c>
      </w:tr>
    </w:tbl>
    <w:p w14:paraId="4FB0C574"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p w14:paraId="03E8BFCB"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p w14:paraId="13128A8B" w14:textId="4A695C3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r w:rsidRPr="00B32A27">
        <w:rPr>
          <w:rFonts w:ascii="Arial" w:hAnsi="Arial" w:cs="Arial"/>
          <w:b/>
          <w:bCs/>
          <w:i/>
          <w:iCs/>
          <w:noProof/>
          <w:lang w:val="es-ES_tradnl"/>
        </w:rPr>
        <w:t>DATOS A CONSIGNAR SEGÚN LA CONVOCATORIA</w:t>
      </w:r>
    </w:p>
    <w:p w14:paraId="4959A806"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tbl>
      <w:tblPr>
        <w:tblStyle w:val="Tablaconcuadrcula"/>
        <w:tblW w:w="0" w:type="auto"/>
        <w:jc w:val="center"/>
        <w:tblLook w:val="04A0" w:firstRow="1" w:lastRow="0" w:firstColumn="1" w:lastColumn="0" w:noHBand="0" w:noVBand="1"/>
      </w:tblPr>
      <w:tblGrid>
        <w:gridCol w:w="2406"/>
        <w:gridCol w:w="2407"/>
        <w:gridCol w:w="2407"/>
        <w:gridCol w:w="2407"/>
      </w:tblGrid>
      <w:tr w:rsidR="009D287E" w:rsidRPr="00B32A27" w14:paraId="040C60F6" w14:textId="77777777" w:rsidTr="00B841A4">
        <w:trPr>
          <w:trHeight w:val="425"/>
          <w:jc w:val="center"/>
        </w:trPr>
        <w:tc>
          <w:tcPr>
            <w:tcW w:w="2406" w:type="dxa"/>
          </w:tcPr>
          <w:p w14:paraId="0F8FCA7F"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22"/>
                <w:szCs w:val="22"/>
                <w:lang w:val="es-ES_tradnl"/>
              </w:rPr>
            </w:pPr>
          </w:p>
        </w:tc>
        <w:tc>
          <w:tcPr>
            <w:tcW w:w="2407" w:type="dxa"/>
          </w:tcPr>
          <w:p w14:paraId="1A581539"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22"/>
                <w:szCs w:val="22"/>
                <w:lang w:val="es-ES_tradnl"/>
              </w:rPr>
            </w:pPr>
          </w:p>
        </w:tc>
        <w:tc>
          <w:tcPr>
            <w:tcW w:w="2407" w:type="dxa"/>
          </w:tcPr>
          <w:p w14:paraId="4032F031"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22"/>
                <w:szCs w:val="22"/>
                <w:lang w:val="es-ES_tradnl"/>
              </w:rPr>
            </w:pPr>
          </w:p>
        </w:tc>
        <w:tc>
          <w:tcPr>
            <w:tcW w:w="2407" w:type="dxa"/>
          </w:tcPr>
          <w:p w14:paraId="7D356263"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contextualSpacing/>
              <w:rPr>
                <w:rFonts w:ascii="Arial" w:hAnsi="Arial" w:cs="Arial"/>
                <w:noProof/>
                <w:sz w:val="22"/>
                <w:szCs w:val="22"/>
                <w:lang w:val="es-ES_tradnl"/>
              </w:rPr>
            </w:pPr>
          </w:p>
        </w:tc>
      </w:tr>
    </w:tbl>
    <w:p w14:paraId="69F06D8B"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p w14:paraId="47A765D5"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rPr>
          <w:rFonts w:ascii="Arial" w:hAnsi="Arial" w:cs="Arial"/>
          <w:noProof/>
          <w:lang w:val="es-ES_tradnl"/>
        </w:rPr>
      </w:pPr>
    </w:p>
    <w:p w14:paraId="7BFA6B46"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lang w:val="es-ES_tradnl"/>
        </w:rPr>
      </w:pPr>
      <w:r w:rsidRPr="00B32A27">
        <w:rPr>
          <w:rFonts w:ascii="Arial" w:hAnsi="Arial" w:cs="Arial"/>
          <w:noProof/>
          <w:lang w:val="es-ES_tradnl"/>
        </w:rPr>
        <w:lastRenderedPageBreak/>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50F266E5"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lang w:val="es-ES_tradnl"/>
        </w:rPr>
      </w:pPr>
      <w:r w:rsidRPr="00B32A27">
        <w:rPr>
          <w:rFonts w:ascii="Arial" w:hAnsi="Arial" w:cs="Arial"/>
          <w:noProof/>
          <w:lang w:val="es-ES_tradnl"/>
        </w:rPr>
        <w:t>Así mismo, autorizo a la Universidad para que puedan consultarse en las bases de titulos oficiales de la Universidad de Extremadura, los datos académicos oportunos.</w:t>
      </w:r>
    </w:p>
    <w:p w14:paraId="7E6252CD"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lang w:val="es-ES_tradnl"/>
        </w:rPr>
      </w:pPr>
    </w:p>
    <w:p w14:paraId="1D0F8D18"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both"/>
        <w:rPr>
          <w:rFonts w:ascii="Arial" w:hAnsi="Arial" w:cs="Arial"/>
          <w:noProof/>
          <w:lang w:val="es-ES_tradnl"/>
        </w:rPr>
      </w:pPr>
    </w:p>
    <w:p w14:paraId="78A486B1" w14:textId="371DD348"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right"/>
        <w:rPr>
          <w:rFonts w:ascii="Arial" w:hAnsi="Arial" w:cs="Arial"/>
          <w:noProof/>
          <w:lang w:val="es-ES_tradnl"/>
        </w:rPr>
      </w:pPr>
      <w:r w:rsidRPr="00B32A27">
        <w:rPr>
          <w:rFonts w:ascii="Arial" w:hAnsi="Arial" w:cs="Arial"/>
          <w:noProof/>
          <w:lang w:val="es-ES_tradnl"/>
        </w:rPr>
        <w:t>En .................... a ....... de ...................... 202</w:t>
      </w:r>
      <w:r w:rsidR="003F4907" w:rsidRPr="00B32A27">
        <w:rPr>
          <w:rFonts w:ascii="Arial" w:hAnsi="Arial" w:cs="Arial"/>
          <w:noProof/>
          <w:lang w:val="es-ES_tradnl"/>
        </w:rPr>
        <w:t>5</w:t>
      </w:r>
    </w:p>
    <w:p w14:paraId="5AD01E40"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right"/>
        <w:rPr>
          <w:rFonts w:ascii="Arial" w:hAnsi="Arial" w:cs="Arial"/>
          <w:noProof/>
          <w:lang w:val="es-ES_tradnl"/>
        </w:rPr>
      </w:pPr>
    </w:p>
    <w:p w14:paraId="7D255117"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p>
    <w:p w14:paraId="1BA4E960"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p>
    <w:p w14:paraId="2099D1D5"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p>
    <w:p w14:paraId="48139692"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r w:rsidRPr="00B32A27">
        <w:rPr>
          <w:rFonts w:ascii="Arial" w:hAnsi="Arial" w:cs="Arial"/>
          <w:b/>
          <w:bCs/>
          <w:noProof/>
          <w:lang w:val="es-ES_tradnl"/>
        </w:rPr>
        <w:t xml:space="preserve"> Sr. Rector Magnífico de la Universidad de Extremadura</w:t>
      </w:r>
    </w:p>
    <w:p w14:paraId="32842FBD" w14:textId="77777777" w:rsidR="009D287E" w:rsidRPr="00B32A27" w:rsidRDefault="009D287E" w:rsidP="009D287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0" w:line="240" w:lineRule="auto"/>
        <w:contextualSpacing/>
        <w:jc w:val="center"/>
        <w:rPr>
          <w:rFonts w:ascii="Arial" w:hAnsi="Arial" w:cs="Arial"/>
          <w:noProof/>
          <w:lang w:val="es-ES_tradnl"/>
        </w:rPr>
      </w:pPr>
      <w:r w:rsidRPr="00B32A27">
        <w:rPr>
          <w:rFonts w:ascii="Arial" w:hAnsi="Arial" w:cs="Arial"/>
          <w:noProof/>
          <w:lang w:val="es-ES_tradnl"/>
        </w:rPr>
        <mc:AlternateContent>
          <mc:Choice Requires="wps">
            <w:drawing>
              <wp:anchor distT="0" distB="0" distL="114300" distR="114300" simplePos="0" relativeHeight="251659264" behindDoc="1" locked="1" layoutInCell="0" allowOverlap="1" wp14:anchorId="0D22A260" wp14:editId="04BBF6CC">
                <wp:simplePos x="0" y="0"/>
                <wp:positionH relativeFrom="page">
                  <wp:posOffset>899795</wp:posOffset>
                </wp:positionH>
                <wp:positionV relativeFrom="paragraph">
                  <wp:posOffset>0</wp:posOffset>
                </wp:positionV>
                <wp:extent cx="5724525" cy="36195"/>
                <wp:effectExtent l="4445"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A804" id="Rectangle 2" o:spid="_x0000_s1026" style="position:absolute;margin-left:70.85pt;margin-top:0;width:450.75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" o:allowincell="f" fillcolor="black" stroked="f" strokeweight="0">
                <w10:wrap anchorx="page"/>
                <w10:anchorlock/>
              </v:rect>
            </w:pict>
          </mc:Fallback>
        </mc:AlternateContent>
      </w:r>
    </w:p>
    <w:p w14:paraId="25901920" w14:textId="14283131" w:rsidR="009D287E" w:rsidRPr="00B32A27" w:rsidRDefault="009D287E" w:rsidP="009D287E">
      <w:pPr>
        <w:spacing w:after="0" w:line="240" w:lineRule="auto"/>
        <w:contextualSpacing/>
        <w:rPr>
          <w:rFonts w:ascii="Arial" w:hAnsi="Arial" w:cs="Arial"/>
          <w:lang w:val="es-ES_tradnl"/>
        </w:rPr>
      </w:pPr>
      <w:r w:rsidRPr="00B32A27">
        <w:rPr>
          <w:rFonts w:ascii="Arial" w:hAnsi="Arial" w:cs="Arial"/>
          <w:b/>
          <w:bCs/>
          <w:lang w:val="es-ES_tradnl"/>
        </w:rPr>
        <w:br w:type="page"/>
      </w:r>
    </w:p>
    <w:p w14:paraId="13F3CB27" w14:textId="77777777" w:rsidR="009D287E" w:rsidRPr="00B32A27" w:rsidRDefault="009D287E" w:rsidP="00643A47">
      <w:pPr>
        <w:spacing w:after="0" w:line="240" w:lineRule="auto"/>
        <w:jc w:val="center"/>
        <w:rPr>
          <w:rFonts w:ascii="Arial" w:hAnsi="Arial" w:cs="Arial"/>
          <w:b/>
          <w:bCs/>
          <w:lang w:val="es-ES_tradnl"/>
        </w:rPr>
      </w:pPr>
      <w:r w:rsidRPr="00B32A27">
        <w:rPr>
          <w:rFonts w:ascii="Arial" w:hAnsi="Arial" w:cs="Arial"/>
          <w:b/>
          <w:bCs/>
          <w:lang w:val="es-ES_tradnl"/>
        </w:rPr>
        <w:lastRenderedPageBreak/>
        <w:t>ANEXO II</w:t>
      </w:r>
    </w:p>
    <w:p w14:paraId="0AC541A8" w14:textId="77777777" w:rsidR="009D287E" w:rsidRPr="00B32A27" w:rsidRDefault="009D287E" w:rsidP="00643A47">
      <w:pPr>
        <w:spacing w:after="0" w:line="240" w:lineRule="auto"/>
        <w:jc w:val="center"/>
        <w:rPr>
          <w:rFonts w:ascii="Arial" w:hAnsi="Arial" w:cs="Arial"/>
          <w:b/>
          <w:bCs/>
          <w:lang w:val="es-ES_tradnl"/>
        </w:rPr>
      </w:pPr>
      <w:r w:rsidRPr="00B32A27">
        <w:rPr>
          <w:rFonts w:ascii="Arial" w:hAnsi="Arial" w:cs="Arial"/>
          <w:b/>
          <w:bCs/>
          <w:lang w:val="es-ES_tradnl"/>
        </w:rPr>
        <w:t>TRIBUNAL CALIFICADOR</w:t>
      </w:r>
    </w:p>
    <w:p w14:paraId="4C747D22" w14:textId="77777777" w:rsidR="009D287E" w:rsidRPr="00B32A27" w:rsidRDefault="009D287E" w:rsidP="00643A47">
      <w:pPr>
        <w:spacing w:after="0" w:line="240" w:lineRule="auto"/>
        <w:jc w:val="both"/>
        <w:rPr>
          <w:rFonts w:ascii="Arial" w:hAnsi="Arial" w:cs="Arial"/>
          <w:lang w:val="es-ES_tradnl"/>
        </w:rPr>
      </w:pPr>
    </w:p>
    <w:p w14:paraId="2BF1568C" w14:textId="77777777" w:rsidR="009D287E" w:rsidRPr="00B32A27" w:rsidRDefault="009D287E" w:rsidP="00643A47">
      <w:pPr>
        <w:spacing w:after="0" w:line="240" w:lineRule="auto"/>
        <w:jc w:val="both"/>
        <w:rPr>
          <w:rFonts w:ascii="Arial" w:hAnsi="Arial" w:cs="Arial"/>
          <w:lang w:val="es-ES_tradnl"/>
        </w:rPr>
      </w:pPr>
    </w:p>
    <w:p w14:paraId="54A3930B" w14:textId="77777777" w:rsidR="0038234B" w:rsidRPr="00B32A27" w:rsidRDefault="0038234B" w:rsidP="0038234B">
      <w:pPr>
        <w:spacing w:before="99"/>
        <w:rPr>
          <w:rFonts w:ascii="Arial" w:hAnsi="Arial" w:cs="Arial"/>
          <w:b/>
        </w:rPr>
      </w:pPr>
      <w:r w:rsidRPr="00B32A27">
        <w:rPr>
          <w:rFonts w:ascii="Arial" w:hAnsi="Arial" w:cs="Arial"/>
          <w:b/>
        </w:rPr>
        <w:t>TITULARES:</w:t>
      </w:r>
    </w:p>
    <w:p w14:paraId="224CE9D6" w14:textId="77777777" w:rsidR="0038234B" w:rsidRPr="00B32A27" w:rsidRDefault="0038234B" w:rsidP="0038234B">
      <w:pPr>
        <w:pStyle w:val="Textoindependiente"/>
        <w:rPr>
          <w:rFonts w:ascii="Arial" w:hAnsi="Arial" w:cs="Arial"/>
          <w:b/>
          <w:sz w:val="22"/>
          <w:szCs w:val="22"/>
          <w:lang w:val="es-ES"/>
        </w:rPr>
      </w:pPr>
    </w:p>
    <w:p w14:paraId="7BB36C3D" w14:textId="21EEF2AA" w:rsidR="0038234B" w:rsidRPr="00B32A27" w:rsidRDefault="0038234B" w:rsidP="003359A9">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Presidente:</w:t>
      </w:r>
      <w:r w:rsidRPr="00B32A27">
        <w:rPr>
          <w:rFonts w:ascii="Arial" w:hAnsi="Arial" w:cs="Arial"/>
          <w:bCs/>
          <w:sz w:val="22"/>
          <w:szCs w:val="22"/>
          <w:lang w:val="es-ES"/>
        </w:rPr>
        <w:tab/>
      </w:r>
      <w:r w:rsidR="00B24712" w:rsidRPr="00B32A27">
        <w:rPr>
          <w:rFonts w:ascii="Arial" w:hAnsi="Arial" w:cs="Arial"/>
          <w:bCs/>
          <w:sz w:val="22"/>
          <w:szCs w:val="22"/>
          <w:lang w:val="es-ES"/>
        </w:rPr>
        <w:t xml:space="preserve">D. </w:t>
      </w:r>
      <w:r w:rsidR="001C1726">
        <w:rPr>
          <w:rFonts w:ascii="Arial" w:hAnsi="Arial" w:cs="Arial"/>
          <w:bCs/>
          <w:sz w:val="22"/>
          <w:szCs w:val="22"/>
          <w:lang w:val="es-ES"/>
        </w:rPr>
        <w:t>Arturo Durán Domínguez</w:t>
      </w:r>
      <w:r w:rsidR="003D3281">
        <w:rPr>
          <w:rFonts w:ascii="Arial" w:hAnsi="Arial" w:cs="Arial"/>
          <w:bCs/>
          <w:sz w:val="22"/>
          <w:szCs w:val="22"/>
          <w:lang w:val="es-ES"/>
        </w:rPr>
        <w:t>, funcionario de la Escala</w:t>
      </w:r>
      <w:r w:rsidR="003359A9">
        <w:rPr>
          <w:rFonts w:ascii="Arial" w:hAnsi="Arial" w:cs="Arial"/>
          <w:bCs/>
          <w:sz w:val="22"/>
          <w:szCs w:val="22"/>
          <w:lang w:val="es-ES"/>
        </w:rPr>
        <w:t xml:space="preserve"> Superior de Sistemas y Tecnología de la Información de la UEx.</w:t>
      </w:r>
    </w:p>
    <w:p w14:paraId="2D4C5486" w14:textId="77777777" w:rsidR="0038234B" w:rsidRPr="00B32A27" w:rsidRDefault="0038234B" w:rsidP="0038234B">
      <w:pPr>
        <w:pStyle w:val="Textoindependiente"/>
        <w:rPr>
          <w:rFonts w:ascii="Arial" w:hAnsi="Arial" w:cs="Arial"/>
          <w:bCs/>
          <w:sz w:val="22"/>
          <w:szCs w:val="22"/>
          <w:lang w:val="es-ES"/>
        </w:rPr>
      </w:pPr>
    </w:p>
    <w:p w14:paraId="6D5A249A" w14:textId="2768C178" w:rsidR="00233A17" w:rsidRPr="00B32A27" w:rsidRDefault="0038234B" w:rsidP="00B24712">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Vocales:</w:t>
      </w:r>
      <w:r w:rsidRPr="00B32A27">
        <w:rPr>
          <w:rFonts w:ascii="Arial" w:hAnsi="Arial" w:cs="Arial"/>
          <w:bCs/>
          <w:sz w:val="22"/>
          <w:szCs w:val="22"/>
          <w:lang w:val="es-ES"/>
        </w:rPr>
        <w:tab/>
      </w:r>
    </w:p>
    <w:p w14:paraId="22350523" w14:textId="69EC4039" w:rsidR="00233A17" w:rsidRPr="00B32A27" w:rsidRDefault="00233A17" w:rsidP="00233A17">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ab/>
      </w:r>
    </w:p>
    <w:p w14:paraId="4BD7D58D" w14:textId="744082F1" w:rsidR="00233A17" w:rsidRPr="00B32A27" w:rsidRDefault="00233A17" w:rsidP="00233A17">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ab/>
      </w:r>
    </w:p>
    <w:p w14:paraId="349BC99A" w14:textId="30923679" w:rsidR="0038234B" w:rsidRPr="00B32A27" w:rsidRDefault="00233A17" w:rsidP="00233A17">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ab/>
      </w:r>
    </w:p>
    <w:p w14:paraId="5791E320" w14:textId="77777777" w:rsidR="0038234B" w:rsidRPr="00B32A27" w:rsidRDefault="0038234B" w:rsidP="0038234B">
      <w:pPr>
        <w:pStyle w:val="Textoindependiente"/>
        <w:tabs>
          <w:tab w:val="left" w:pos="1276"/>
        </w:tabs>
        <w:spacing w:before="1"/>
        <w:ind w:left="1276" w:hanging="1276"/>
        <w:jc w:val="both"/>
        <w:rPr>
          <w:rFonts w:ascii="Arial" w:hAnsi="Arial" w:cs="Arial"/>
          <w:bCs/>
          <w:sz w:val="22"/>
          <w:szCs w:val="22"/>
          <w:lang w:val="es-ES"/>
        </w:rPr>
      </w:pPr>
    </w:p>
    <w:p w14:paraId="12C315B9" w14:textId="77777777" w:rsidR="0038234B" w:rsidRPr="00B32A27" w:rsidRDefault="0038234B" w:rsidP="0038234B">
      <w:pPr>
        <w:pStyle w:val="Textoindependiente"/>
        <w:tabs>
          <w:tab w:val="left" w:pos="1276"/>
        </w:tabs>
        <w:spacing w:before="1"/>
        <w:ind w:left="1276" w:hanging="1276"/>
        <w:jc w:val="both"/>
        <w:rPr>
          <w:rFonts w:ascii="Arial" w:hAnsi="Arial" w:cs="Arial"/>
          <w:bCs/>
          <w:sz w:val="22"/>
          <w:szCs w:val="22"/>
          <w:lang w:val="es-ES"/>
        </w:rPr>
      </w:pPr>
    </w:p>
    <w:p w14:paraId="61251E8A" w14:textId="77777777" w:rsidR="0038234B" w:rsidRPr="00B32A27" w:rsidRDefault="0038234B" w:rsidP="0038234B">
      <w:pPr>
        <w:rPr>
          <w:rFonts w:ascii="Arial" w:hAnsi="Arial" w:cs="Arial"/>
          <w:bCs/>
        </w:rPr>
      </w:pPr>
      <w:r w:rsidRPr="00B32A27">
        <w:rPr>
          <w:rFonts w:ascii="Arial" w:hAnsi="Arial" w:cs="Arial"/>
          <w:b/>
        </w:rPr>
        <w:t>SUPLENTES</w:t>
      </w:r>
      <w:r w:rsidRPr="00B32A27">
        <w:rPr>
          <w:rFonts w:ascii="Arial" w:hAnsi="Arial" w:cs="Arial"/>
          <w:bCs/>
        </w:rPr>
        <w:t>:</w:t>
      </w:r>
    </w:p>
    <w:p w14:paraId="68118725" w14:textId="77777777" w:rsidR="0038234B" w:rsidRPr="00B32A27" w:rsidRDefault="0038234B" w:rsidP="0038234B">
      <w:pPr>
        <w:pStyle w:val="Textoindependiente"/>
        <w:rPr>
          <w:rFonts w:ascii="Arial" w:hAnsi="Arial" w:cs="Arial"/>
          <w:bCs/>
          <w:sz w:val="22"/>
          <w:szCs w:val="22"/>
          <w:lang w:val="es-ES"/>
        </w:rPr>
      </w:pPr>
    </w:p>
    <w:p w14:paraId="6185CBF6" w14:textId="77777777" w:rsidR="003359A9" w:rsidRPr="00B32A27" w:rsidRDefault="0038234B" w:rsidP="003359A9">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Presidente:</w:t>
      </w:r>
      <w:r w:rsidRPr="00B32A27">
        <w:rPr>
          <w:rFonts w:ascii="Arial" w:hAnsi="Arial" w:cs="Arial"/>
          <w:bCs/>
          <w:sz w:val="22"/>
          <w:szCs w:val="22"/>
          <w:lang w:val="es-ES"/>
        </w:rPr>
        <w:tab/>
      </w:r>
      <w:r w:rsidR="00B24712" w:rsidRPr="00B32A27">
        <w:rPr>
          <w:rFonts w:ascii="Arial" w:hAnsi="Arial" w:cs="Arial"/>
          <w:bCs/>
          <w:sz w:val="22"/>
          <w:szCs w:val="22"/>
          <w:lang w:val="es-ES"/>
        </w:rPr>
        <w:t xml:space="preserve">D. </w:t>
      </w:r>
      <w:r w:rsidR="003359A9">
        <w:rPr>
          <w:rFonts w:ascii="Arial" w:hAnsi="Arial" w:cs="Arial"/>
          <w:bCs/>
          <w:sz w:val="22"/>
          <w:szCs w:val="22"/>
          <w:lang w:val="es-ES"/>
        </w:rPr>
        <w:t>David Rodríguez Lozano</w:t>
      </w:r>
      <w:r w:rsidR="00B24712" w:rsidRPr="00B32A27">
        <w:rPr>
          <w:rFonts w:ascii="Arial" w:hAnsi="Arial" w:cs="Arial"/>
          <w:bCs/>
          <w:sz w:val="22"/>
          <w:szCs w:val="22"/>
          <w:lang w:val="es-ES"/>
        </w:rPr>
        <w:t xml:space="preserve">, </w:t>
      </w:r>
      <w:r w:rsidR="003359A9">
        <w:rPr>
          <w:rFonts w:ascii="Arial" w:hAnsi="Arial" w:cs="Arial"/>
          <w:bCs/>
          <w:sz w:val="22"/>
          <w:szCs w:val="22"/>
          <w:lang w:val="es-ES"/>
        </w:rPr>
        <w:t>funcionario de la Escala Superior de Sistemas y Tecnología de la Información de la UEx.</w:t>
      </w:r>
    </w:p>
    <w:p w14:paraId="0FE6B5A5" w14:textId="64EE8138" w:rsidR="0038234B" w:rsidRPr="00B32A27" w:rsidRDefault="0038234B" w:rsidP="003359A9">
      <w:pPr>
        <w:pStyle w:val="Textoindependiente"/>
        <w:tabs>
          <w:tab w:val="left" w:pos="1276"/>
        </w:tabs>
        <w:spacing w:before="1"/>
        <w:ind w:left="1276" w:hanging="1276"/>
        <w:jc w:val="both"/>
        <w:rPr>
          <w:rFonts w:ascii="Arial" w:hAnsi="Arial" w:cs="Arial"/>
          <w:bCs/>
          <w:sz w:val="22"/>
          <w:szCs w:val="22"/>
          <w:lang w:val="es-ES"/>
        </w:rPr>
      </w:pPr>
    </w:p>
    <w:p w14:paraId="0F2CA5B4" w14:textId="697A8673" w:rsidR="00233A17" w:rsidRPr="00B32A27" w:rsidRDefault="0038234B" w:rsidP="00233A17">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Vocales:</w:t>
      </w:r>
      <w:r w:rsidRPr="00B32A27">
        <w:rPr>
          <w:rFonts w:ascii="Arial" w:hAnsi="Arial" w:cs="Arial"/>
          <w:bCs/>
          <w:sz w:val="22"/>
          <w:szCs w:val="22"/>
          <w:lang w:val="es-ES"/>
        </w:rPr>
        <w:tab/>
      </w:r>
    </w:p>
    <w:p w14:paraId="3EDDA6A2" w14:textId="199AFA21" w:rsidR="00233A17" w:rsidRPr="00B32A27" w:rsidRDefault="00233A17" w:rsidP="00233A17">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ab/>
      </w:r>
    </w:p>
    <w:p w14:paraId="584E7030" w14:textId="4CACBB51" w:rsidR="00233A17" w:rsidRPr="00B32A27" w:rsidRDefault="00233A17" w:rsidP="00233A17">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ab/>
      </w:r>
    </w:p>
    <w:p w14:paraId="5432CB63" w14:textId="200DCE36" w:rsidR="00233A17" w:rsidRPr="00B32A27" w:rsidRDefault="00233A17" w:rsidP="00233A17">
      <w:pPr>
        <w:pStyle w:val="Textoindependiente"/>
        <w:tabs>
          <w:tab w:val="left" w:pos="1276"/>
        </w:tabs>
        <w:spacing w:before="1"/>
        <w:ind w:left="1276" w:hanging="1276"/>
        <w:jc w:val="both"/>
        <w:rPr>
          <w:rFonts w:ascii="Arial" w:hAnsi="Arial" w:cs="Arial"/>
          <w:bCs/>
          <w:sz w:val="22"/>
          <w:szCs w:val="22"/>
          <w:lang w:val="es-ES"/>
        </w:rPr>
      </w:pPr>
      <w:r w:rsidRPr="00B32A27">
        <w:rPr>
          <w:rFonts w:ascii="Arial" w:hAnsi="Arial" w:cs="Arial"/>
          <w:bCs/>
          <w:sz w:val="22"/>
          <w:szCs w:val="22"/>
          <w:lang w:val="es-ES"/>
        </w:rPr>
        <w:tab/>
      </w:r>
    </w:p>
    <w:p w14:paraId="187A4976" w14:textId="3BB168A9" w:rsidR="0038234B" w:rsidRPr="00B32A27" w:rsidRDefault="0038234B" w:rsidP="00B24712">
      <w:pPr>
        <w:pStyle w:val="Textoindependiente"/>
        <w:tabs>
          <w:tab w:val="left" w:pos="1276"/>
        </w:tabs>
        <w:spacing w:before="1"/>
        <w:ind w:left="1276" w:hanging="1276"/>
        <w:jc w:val="both"/>
        <w:rPr>
          <w:rFonts w:ascii="Arial" w:hAnsi="Arial" w:cs="Arial"/>
          <w:bCs/>
          <w:sz w:val="22"/>
          <w:szCs w:val="22"/>
          <w:lang w:val="es-ES"/>
        </w:rPr>
      </w:pPr>
    </w:p>
    <w:p w14:paraId="09B0D083" w14:textId="77777777" w:rsidR="00643A47" w:rsidRPr="00B32A27" w:rsidRDefault="00643A47" w:rsidP="00643A47">
      <w:pPr>
        <w:tabs>
          <w:tab w:val="left" w:pos="1418"/>
        </w:tabs>
        <w:spacing w:after="0" w:line="240" w:lineRule="auto"/>
        <w:rPr>
          <w:rFonts w:ascii="Arial" w:hAnsi="Arial" w:cs="Arial"/>
          <w:lang w:val="es-ES_tradnl"/>
        </w:rPr>
      </w:pPr>
      <w:r w:rsidRPr="00B32A27">
        <w:rPr>
          <w:rFonts w:ascii="Arial" w:hAnsi="Arial" w:cs="Arial"/>
          <w:lang w:val="es-ES_tradnl"/>
        </w:rPr>
        <w:br w:type="page"/>
      </w:r>
    </w:p>
    <w:p w14:paraId="3B48C8EF" w14:textId="603F56D9" w:rsidR="009D287E" w:rsidRPr="00B32A27" w:rsidRDefault="009D287E" w:rsidP="00643A47">
      <w:pPr>
        <w:spacing w:after="0" w:line="240" w:lineRule="auto"/>
        <w:jc w:val="center"/>
        <w:rPr>
          <w:rFonts w:ascii="Arial" w:hAnsi="Arial" w:cs="Arial"/>
          <w:b/>
          <w:bCs/>
          <w:lang w:val="es-ES_tradnl"/>
        </w:rPr>
      </w:pPr>
      <w:r w:rsidRPr="00B32A27">
        <w:rPr>
          <w:rFonts w:ascii="Arial" w:hAnsi="Arial" w:cs="Arial"/>
          <w:b/>
          <w:bCs/>
          <w:lang w:val="es-ES_tradnl"/>
        </w:rPr>
        <w:lastRenderedPageBreak/>
        <w:t>ANEXO III</w:t>
      </w:r>
    </w:p>
    <w:p w14:paraId="78F3B120" w14:textId="77777777" w:rsidR="00643A47" w:rsidRPr="00B32A27" w:rsidRDefault="00643A47" w:rsidP="00643A47">
      <w:pPr>
        <w:spacing w:after="0" w:line="240" w:lineRule="auto"/>
        <w:jc w:val="center"/>
        <w:rPr>
          <w:rFonts w:ascii="Arial" w:hAnsi="Arial" w:cs="Arial"/>
          <w:b/>
          <w:bCs/>
          <w:lang w:val="es-ES_tradnl"/>
        </w:rPr>
      </w:pPr>
    </w:p>
    <w:p w14:paraId="3242336F" w14:textId="6E8C80BF" w:rsidR="009D287E" w:rsidRPr="00B32A27" w:rsidRDefault="009D287E" w:rsidP="00643A47">
      <w:pPr>
        <w:spacing w:after="0" w:line="240" w:lineRule="auto"/>
        <w:jc w:val="center"/>
        <w:rPr>
          <w:rFonts w:ascii="Arial" w:hAnsi="Arial" w:cs="Arial"/>
          <w:b/>
          <w:bCs/>
          <w:lang w:val="es-ES_tradnl"/>
        </w:rPr>
      </w:pPr>
      <w:r w:rsidRPr="00B32A27">
        <w:rPr>
          <w:rFonts w:ascii="Arial" w:hAnsi="Arial" w:cs="Arial"/>
          <w:b/>
          <w:bCs/>
          <w:lang w:val="es-ES_tradnl"/>
        </w:rPr>
        <w:t>PROGRAMA</w:t>
      </w:r>
    </w:p>
    <w:p w14:paraId="62AEF66C" w14:textId="061E45BA" w:rsidR="00D206E5" w:rsidRPr="008B7DDA" w:rsidRDefault="00B0745E" w:rsidP="00013FA9">
      <w:pPr>
        <w:tabs>
          <w:tab w:val="left" w:pos="426"/>
        </w:tabs>
        <w:spacing w:after="120" w:line="240" w:lineRule="auto"/>
        <w:jc w:val="both"/>
        <w:rPr>
          <w:rFonts w:ascii="Arial" w:hAnsi="Arial" w:cs="Arial"/>
          <w:b/>
          <w:bCs/>
        </w:rPr>
      </w:pPr>
      <w:r w:rsidRPr="008B7DDA">
        <w:rPr>
          <w:rFonts w:ascii="Arial" w:hAnsi="Arial" w:cs="Arial"/>
          <w:b/>
          <w:bCs/>
        </w:rPr>
        <w:t>A) Parte general</w:t>
      </w:r>
      <w:r w:rsidR="00A310AC" w:rsidRPr="008B7DDA">
        <w:rPr>
          <w:rFonts w:ascii="Arial" w:hAnsi="Arial" w:cs="Arial"/>
          <w:b/>
          <w:bCs/>
        </w:rPr>
        <w:t>:</w:t>
      </w:r>
    </w:p>
    <w:p w14:paraId="6963FF93" w14:textId="61E2B45E" w:rsidR="003631F0" w:rsidRPr="004C2A71"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Ley 39/2015, de 1 de octubre, del Procedimiento Administrativo Común (I):</w:t>
      </w:r>
      <w:r w:rsidR="004C2A71">
        <w:rPr>
          <w:rFonts w:ascii="Arial" w:hAnsi="Arial" w:cs="Arial"/>
        </w:rPr>
        <w:t xml:space="preserve"> </w:t>
      </w:r>
      <w:r w:rsidRPr="004C2A71">
        <w:rPr>
          <w:rFonts w:ascii="Arial" w:hAnsi="Arial" w:cs="Arial"/>
        </w:rPr>
        <w:t>Disposiciones sobre el procedimiento administrativo común: garantías del</w:t>
      </w:r>
      <w:r w:rsidR="004C2A71" w:rsidRPr="004C2A71">
        <w:rPr>
          <w:rFonts w:ascii="Arial" w:hAnsi="Arial" w:cs="Arial"/>
        </w:rPr>
        <w:t xml:space="preserve"> </w:t>
      </w:r>
      <w:r w:rsidRPr="004C2A71">
        <w:rPr>
          <w:rFonts w:ascii="Arial" w:hAnsi="Arial" w:cs="Arial"/>
        </w:rPr>
        <w:t>procedimiento, iniciación, ordenación, instrucción, y finalización del procedimiento. Ejecución del procedimiento.</w:t>
      </w:r>
    </w:p>
    <w:p w14:paraId="79B71BA1" w14:textId="75DA8431" w:rsidR="003631F0" w:rsidRPr="004C2A71"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Ley 40/2015, de 1 de octubre, de Régimen Jurídico del Sector Público (I): Los órganos</w:t>
      </w:r>
      <w:r w:rsidR="004C2A71">
        <w:rPr>
          <w:rFonts w:ascii="Arial" w:hAnsi="Arial" w:cs="Arial"/>
        </w:rPr>
        <w:t xml:space="preserve"> </w:t>
      </w:r>
      <w:r w:rsidRPr="004C2A71">
        <w:rPr>
          <w:rFonts w:ascii="Arial" w:hAnsi="Arial" w:cs="Arial"/>
        </w:rPr>
        <w:t>de las Administraciones Públicas.</w:t>
      </w:r>
    </w:p>
    <w:p w14:paraId="57EAFAFC" w14:textId="566F689C" w:rsidR="003631F0" w:rsidRPr="003631F0"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Ley 40/2015, de 1 de octubre, de Régimen Jurídico del Sector Público (II). Principios de</w:t>
      </w:r>
      <w:r w:rsidR="004C2A71" w:rsidRPr="004C2A71">
        <w:rPr>
          <w:rFonts w:ascii="Arial" w:hAnsi="Arial" w:cs="Arial"/>
        </w:rPr>
        <w:t xml:space="preserve"> </w:t>
      </w:r>
      <w:r w:rsidRPr="004C2A71">
        <w:rPr>
          <w:rFonts w:ascii="Arial" w:hAnsi="Arial" w:cs="Arial"/>
        </w:rPr>
        <w:t>la potestad sancionadora. La responsabilidad patrimonial de las Administraciones</w:t>
      </w:r>
      <w:r w:rsidR="004C2A71">
        <w:rPr>
          <w:rFonts w:ascii="Arial" w:hAnsi="Arial" w:cs="Arial"/>
        </w:rPr>
        <w:t xml:space="preserve"> </w:t>
      </w:r>
      <w:r w:rsidRPr="003631F0">
        <w:rPr>
          <w:rFonts w:ascii="Arial" w:hAnsi="Arial" w:cs="Arial"/>
        </w:rPr>
        <w:t>Públicas.</w:t>
      </w:r>
    </w:p>
    <w:p w14:paraId="392BD89D" w14:textId="08B064D5" w:rsidR="003631F0" w:rsidRPr="003631F0"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Acuerdo Regulador de las Condiciones de Trabajo del Personal funcionario de</w:t>
      </w:r>
      <w:r w:rsidR="004C2A71" w:rsidRPr="00EE05CF">
        <w:rPr>
          <w:rFonts w:ascii="Arial" w:hAnsi="Arial" w:cs="Arial"/>
        </w:rPr>
        <w:t xml:space="preserve"> </w:t>
      </w:r>
      <w:r w:rsidRPr="003631F0">
        <w:rPr>
          <w:rFonts w:ascii="Arial" w:hAnsi="Arial" w:cs="Arial"/>
        </w:rPr>
        <w:t>Administración y Servicios de la Universidad de Extremadura (I) Ingreso, provisión de</w:t>
      </w:r>
      <w:r w:rsidR="00EE05CF" w:rsidRPr="00EE05CF">
        <w:rPr>
          <w:rFonts w:ascii="Arial" w:hAnsi="Arial" w:cs="Arial"/>
        </w:rPr>
        <w:t xml:space="preserve"> </w:t>
      </w:r>
      <w:r w:rsidRPr="003631F0">
        <w:rPr>
          <w:rFonts w:ascii="Arial" w:hAnsi="Arial" w:cs="Arial"/>
        </w:rPr>
        <w:t>puestos de trabajo y cobertura temporal.</w:t>
      </w:r>
    </w:p>
    <w:p w14:paraId="7F4EF721" w14:textId="73EDC9AF" w:rsidR="003631F0" w:rsidRPr="00EE05CF"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Acuerdo Regulador de las Condiciones de Trabajo del Personal funcionario de</w:t>
      </w:r>
      <w:r w:rsidR="00EE05CF">
        <w:rPr>
          <w:rFonts w:ascii="Arial" w:hAnsi="Arial" w:cs="Arial"/>
        </w:rPr>
        <w:t xml:space="preserve"> </w:t>
      </w:r>
      <w:r w:rsidRPr="00EE05CF">
        <w:rPr>
          <w:rFonts w:ascii="Arial" w:hAnsi="Arial" w:cs="Arial"/>
        </w:rPr>
        <w:t>Administración y Servicios de la Universidad de Extremadura (II): Jornada y régimen de</w:t>
      </w:r>
      <w:r w:rsidR="00EE05CF" w:rsidRPr="00EE05CF">
        <w:rPr>
          <w:rFonts w:ascii="Arial" w:hAnsi="Arial" w:cs="Arial"/>
        </w:rPr>
        <w:t xml:space="preserve"> </w:t>
      </w:r>
      <w:r w:rsidRPr="00EE05CF">
        <w:rPr>
          <w:rFonts w:ascii="Arial" w:hAnsi="Arial" w:cs="Arial"/>
        </w:rPr>
        <w:t>trabajo. Vacaciones, permisos y licencias.</w:t>
      </w:r>
    </w:p>
    <w:p w14:paraId="221CE25D" w14:textId="11105C98" w:rsidR="003631F0" w:rsidRPr="00EE05CF"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Estatutos de la Universidad de Extremadura (I). Los órganos de gobierno y unipersonales</w:t>
      </w:r>
      <w:r w:rsidR="00EE05CF">
        <w:rPr>
          <w:rFonts w:ascii="Arial" w:hAnsi="Arial" w:cs="Arial"/>
        </w:rPr>
        <w:t xml:space="preserve"> </w:t>
      </w:r>
      <w:r w:rsidRPr="00EE05CF">
        <w:rPr>
          <w:rFonts w:ascii="Arial" w:hAnsi="Arial" w:cs="Arial"/>
        </w:rPr>
        <w:t>de los Centros propios y de los Departamentos</w:t>
      </w:r>
    </w:p>
    <w:p w14:paraId="24EA3D92" w14:textId="67D583E8" w:rsidR="003631F0" w:rsidRPr="00EE05CF"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Estatutos de la Universidad de Extremadura (II). De los Servicios de la UEX. El Servicio</w:t>
      </w:r>
      <w:r w:rsidR="00EE05CF">
        <w:rPr>
          <w:rFonts w:ascii="Arial" w:hAnsi="Arial" w:cs="Arial"/>
        </w:rPr>
        <w:t xml:space="preserve"> </w:t>
      </w:r>
      <w:r w:rsidRPr="00EE05CF">
        <w:rPr>
          <w:rFonts w:ascii="Arial" w:hAnsi="Arial" w:cs="Arial"/>
        </w:rPr>
        <w:t>de Archivos, Biblioteca.</w:t>
      </w:r>
    </w:p>
    <w:p w14:paraId="16F95EF2" w14:textId="19D2867D" w:rsidR="003631F0" w:rsidRPr="00F7056E"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Estatuto Básico del Empleado Público (I). Clases de personal al servicio de las</w:t>
      </w:r>
      <w:r w:rsidR="00F7056E">
        <w:rPr>
          <w:rFonts w:ascii="Arial" w:hAnsi="Arial" w:cs="Arial"/>
        </w:rPr>
        <w:t xml:space="preserve"> </w:t>
      </w:r>
      <w:r w:rsidRPr="00F7056E">
        <w:rPr>
          <w:rFonts w:ascii="Arial" w:hAnsi="Arial" w:cs="Arial"/>
        </w:rPr>
        <w:t>Administraciones públicas. Derechos y Deberes. Código de conducta de los Empleados</w:t>
      </w:r>
      <w:r w:rsidR="00F7056E">
        <w:rPr>
          <w:rFonts w:ascii="Arial" w:hAnsi="Arial" w:cs="Arial"/>
        </w:rPr>
        <w:t xml:space="preserve"> </w:t>
      </w:r>
      <w:r w:rsidRPr="00F7056E">
        <w:rPr>
          <w:rFonts w:ascii="Arial" w:hAnsi="Arial" w:cs="Arial"/>
        </w:rPr>
        <w:t>Públicos.</w:t>
      </w:r>
    </w:p>
    <w:p w14:paraId="05B7E2E7" w14:textId="0C19543C" w:rsidR="003631F0" w:rsidRPr="00F7056E" w:rsidRDefault="003631F0" w:rsidP="008B7DDA">
      <w:pPr>
        <w:pStyle w:val="Prrafodelista"/>
        <w:numPr>
          <w:ilvl w:val="0"/>
          <w:numId w:val="16"/>
        </w:numPr>
        <w:suppressAutoHyphens/>
        <w:spacing w:after="120" w:line="240" w:lineRule="auto"/>
        <w:ind w:left="426" w:hanging="426"/>
        <w:contextualSpacing w:val="0"/>
        <w:jc w:val="both"/>
        <w:rPr>
          <w:rFonts w:ascii="Arial" w:hAnsi="Arial" w:cs="Arial"/>
        </w:rPr>
      </w:pPr>
      <w:r w:rsidRPr="003631F0">
        <w:rPr>
          <w:rFonts w:ascii="Arial" w:hAnsi="Arial" w:cs="Arial"/>
        </w:rPr>
        <w:t>Estatuto Básico del Empleado Público (II). Adquisición y pérdida de la relación de</w:t>
      </w:r>
      <w:r w:rsidR="00F7056E">
        <w:rPr>
          <w:rFonts w:ascii="Arial" w:hAnsi="Arial" w:cs="Arial"/>
        </w:rPr>
        <w:t xml:space="preserve"> </w:t>
      </w:r>
      <w:r w:rsidRPr="00F7056E">
        <w:rPr>
          <w:rFonts w:ascii="Arial" w:hAnsi="Arial" w:cs="Arial"/>
        </w:rPr>
        <w:t>servicio.</w:t>
      </w:r>
    </w:p>
    <w:p w14:paraId="7D95EA0F" w14:textId="1E3F4FFF" w:rsidR="00D206E5" w:rsidRPr="008B7DDA" w:rsidRDefault="003631F0" w:rsidP="008B7DDA">
      <w:pPr>
        <w:pStyle w:val="Prrafodelista"/>
        <w:numPr>
          <w:ilvl w:val="0"/>
          <w:numId w:val="16"/>
        </w:numPr>
        <w:suppressAutoHyphens/>
        <w:spacing w:after="240" w:line="240" w:lineRule="auto"/>
        <w:ind w:left="425" w:hanging="425"/>
        <w:contextualSpacing w:val="0"/>
        <w:jc w:val="both"/>
        <w:rPr>
          <w:rFonts w:ascii="Arial" w:hAnsi="Arial" w:cs="Arial"/>
        </w:rPr>
      </w:pPr>
      <w:r w:rsidRPr="003631F0">
        <w:rPr>
          <w:rFonts w:ascii="Arial" w:hAnsi="Arial" w:cs="Arial"/>
        </w:rPr>
        <w:t>Estatuto Básico del Empleado Público (III). Situaciones administrativas. Régimen</w:t>
      </w:r>
      <w:r w:rsidR="00F7056E">
        <w:rPr>
          <w:rFonts w:ascii="Arial" w:hAnsi="Arial" w:cs="Arial"/>
        </w:rPr>
        <w:t xml:space="preserve"> </w:t>
      </w:r>
      <w:r w:rsidRPr="00F7056E">
        <w:rPr>
          <w:rFonts w:ascii="Arial" w:hAnsi="Arial" w:cs="Arial"/>
        </w:rPr>
        <w:t>disciplinario.</w:t>
      </w:r>
    </w:p>
    <w:p w14:paraId="5E70211D" w14:textId="18367E3F" w:rsidR="008024BB" w:rsidRPr="007C31CC" w:rsidRDefault="00D206E5" w:rsidP="007C31CC">
      <w:pPr>
        <w:tabs>
          <w:tab w:val="left" w:pos="426"/>
        </w:tabs>
        <w:spacing w:after="240" w:line="240" w:lineRule="auto"/>
        <w:jc w:val="both"/>
        <w:rPr>
          <w:rFonts w:ascii="Arial" w:hAnsi="Arial" w:cs="Arial"/>
          <w:b/>
          <w:bCs/>
        </w:rPr>
      </w:pPr>
      <w:r w:rsidRPr="008B7DDA">
        <w:rPr>
          <w:rFonts w:ascii="Arial" w:hAnsi="Arial" w:cs="Arial"/>
          <w:b/>
          <w:bCs/>
        </w:rPr>
        <w:t>B) Parte específica</w:t>
      </w:r>
    </w:p>
    <w:p w14:paraId="10B6488A" w14:textId="77777777" w:rsidR="007C31CC" w:rsidRPr="007C31CC" w:rsidRDefault="008844EF" w:rsidP="007C31CC">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7C31CC">
        <w:rPr>
          <w:rFonts w:ascii="Arial" w:hAnsi="Arial" w:cs="Arial"/>
          <w:color w:val="000000" w:themeColor="text1"/>
        </w:rPr>
        <w:t>E-</w:t>
      </w:r>
      <w:r w:rsidRPr="007C31CC">
        <w:rPr>
          <w:rFonts w:ascii="Arial" w:hAnsi="Arial" w:cs="Arial"/>
        </w:rPr>
        <w:t>Learning</w:t>
      </w:r>
      <w:r w:rsidRPr="007C31CC">
        <w:rPr>
          <w:rFonts w:ascii="Arial" w:hAnsi="Arial" w:cs="Arial"/>
          <w:color w:val="000000" w:themeColor="text1"/>
        </w:rPr>
        <w:t>: conceptos, evolución y fundamentos. Características, ventajas y limitaciones. Tipos de e-learning.</w:t>
      </w:r>
    </w:p>
    <w:p w14:paraId="5CF91E78" w14:textId="77777777" w:rsidR="007C31CC" w:rsidRDefault="008844EF" w:rsidP="007C31CC">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proofErr w:type="spellStart"/>
      <w:r w:rsidRPr="007C31CC">
        <w:rPr>
          <w:rFonts w:ascii="Arial" w:hAnsi="Arial" w:cs="Arial"/>
          <w:color w:val="000000" w:themeColor="text1"/>
        </w:rPr>
        <w:t>MOOCs</w:t>
      </w:r>
      <w:proofErr w:type="spellEnd"/>
      <w:r w:rsidRPr="007C31CC">
        <w:rPr>
          <w:rFonts w:ascii="Arial" w:hAnsi="Arial" w:cs="Arial"/>
          <w:color w:val="000000" w:themeColor="text1"/>
        </w:rPr>
        <w:t xml:space="preserve"> (</w:t>
      </w:r>
      <w:proofErr w:type="spellStart"/>
      <w:r w:rsidRPr="007C31CC">
        <w:rPr>
          <w:rFonts w:ascii="Arial" w:hAnsi="Arial" w:cs="Arial"/>
          <w:color w:val="000000" w:themeColor="text1"/>
        </w:rPr>
        <w:t>Massive</w:t>
      </w:r>
      <w:proofErr w:type="spellEnd"/>
      <w:r w:rsidRPr="007C31CC">
        <w:rPr>
          <w:rFonts w:ascii="Arial" w:hAnsi="Arial" w:cs="Arial"/>
          <w:color w:val="000000" w:themeColor="text1"/>
        </w:rPr>
        <w:t xml:space="preserve"> Open Online </w:t>
      </w:r>
      <w:proofErr w:type="spellStart"/>
      <w:r w:rsidRPr="007C31CC">
        <w:rPr>
          <w:rFonts w:ascii="Arial" w:hAnsi="Arial" w:cs="Arial"/>
          <w:color w:val="000000" w:themeColor="text1"/>
        </w:rPr>
        <w:t>Courses</w:t>
      </w:r>
      <w:proofErr w:type="spellEnd"/>
      <w:r w:rsidRPr="007C31CC">
        <w:rPr>
          <w:rFonts w:ascii="Arial" w:hAnsi="Arial" w:cs="Arial"/>
          <w:color w:val="000000" w:themeColor="text1"/>
        </w:rPr>
        <w:t>): tipos, estructura, diseño pedagógico y plataformas (</w:t>
      </w:r>
      <w:proofErr w:type="spellStart"/>
      <w:r w:rsidRPr="007C31CC">
        <w:rPr>
          <w:rFonts w:ascii="Arial" w:hAnsi="Arial" w:cs="Arial"/>
          <w:color w:val="000000" w:themeColor="text1"/>
        </w:rPr>
        <w:t>edX</w:t>
      </w:r>
      <w:proofErr w:type="spellEnd"/>
      <w:r w:rsidRPr="007C31CC">
        <w:rPr>
          <w:rFonts w:ascii="Arial" w:hAnsi="Arial" w:cs="Arial"/>
          <w:color w:val="000000" w:themeColor="text1"/>
        </w:rPr>
        <w:t>, Coursera).</w:t>
      </w:r>
    </w:p>
    <w:p w14:paraId="266361D9"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7C31CC">
        <w:rPr>
          <w:rFonts w:ascii="Arial" w:hAnsi="Arial" w:cs="Arial"/>
          <w:color w:val="000000" w:themeColor="text1"/>
        </w:rPr>
        <w:t xml:space="preserve">Recursos Educativos Abiertos (REA/OER). Búsqueda, selección, evaluación y organización. Repositorios de </w:t>
      </w:r>
      <w:proofErr w:type="spellStart"/>
      <w:r w:rsidRPr="007C31CC">
        <w:rPr>
          <w:rFonts w:ascii="Arial" w:hAnsi="Arial" w:cs="Arial"/>
          <w:color w:val="000000" w:themeColor="text1"/>
        </w:rPr>
        <w:t>OERs</w:t>
      </w:r>
      <w:proofErr w:type="spellEnd"/>
      <w:r w:rsidRPr="007C31CC">
        <w:rPr>
          <w:rFonts w:ascii="Arial" w:hAnsi="Arial" w:cs="Arial"/>
          <w:color w:val="000000" w:themeColor="text1"/>
        </w:rPr>
        <w:t xml:space="preserve"> y su uso.</w:t>
      </w:r>
    </w:p>
    <w:p w14:paraId="6C99C3F7"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Entornos virtuales de aprendizaje (EVA) en educación superior: roles de profesorado y estudiantado en el Espacio Europeo de Educación Superior (EEES).</w:t>
      </w:r>
    </w:p>
    <w:p w14:paraId="0C609A39"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Diseño instructivo en e-Learning: teorías del aprendizaje, conductismo, cognitivismo, constructivismo y conectivismo.</w:t>
      </w:r>
    </w:p>
    <w:p w14:paraId="02268B12"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 xml:space="preserve">Modelos de diseño instruccional: ADDIE, ASSURE, </w:t>
      </w:r>
      <w:proofErr w:type="spellStart"/>
      <w:r w:rsidRPr="0096331F">
        <w:rPr>
          <w:rFonts w:ascii="Arial" w:hAnsi="Arial" w:cs="Arial"/>
          <w:color w:val="000000" w:themeColor="text1"/>
        </w:rPr>
        <w:t>Dick&amp;Carey</w:t>
      </w:r>
      <w:proofErr w:type="spellEnd"/>
      <w:r w:rsidRPr="0096331F">
        <w:rPr>
          <w:rFonts w:ascii="Arial" w:hAnsi="Arial" w:cs="Arial"/>
          <w:color w:val="000000" w:themeColor="text1"/>
        </w:rPr>
        <w:t>, SAM y 70:20:10.</w:t>
      </w:r>
    </w:p>
    <w:p w14:paraId="76A4E2DF"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De la guía docente a la guía online. Diseño y planificación de cursos online: fases del diseño instruccional, estructuración de módulos y objetivos de aprendizaje</w:t>
      </w:r>
    </w:p>
    <w:p w14:paraId="10BAA806"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lastRenderedPageBreak/>
        <w:t xml:space="preserve">Experiencia de usuario (UX) en e-Learning y accesibilidad digital. Estándares de accesibilidad para contenidos educativos. Producción de contenidos online accesibles en Moodle®. Adaptación de contenidos a diferentes necesidades educativas. Mecanismos de verificación y validación de la accesibilidad en contenidos educativos. </w:t>
      </w:r>
    </w:p>
    <w:p w14:paraId="71AA5F94"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 xml:space="preserve">Metodologías activas en cursos online: gamificación, aprendizaje basado en Proyecto (ABP), </w:t>
      </w:r>
      <w:proofErr w:type="spellStart"/>
      <w:r w:rsidRPr="0096331F">
        <w:rPr>
          <w:rFonts w:ascii="Arial" w:hAnsi="Arial" w:cs="Arial"/>
          <w:color w:val="000000" w:themeColor="text1"/>
        </w:rPr>
        <w:t>flipped</w:t>
      </w:r>
      <w:proofErr w:type="spellEnd"/>
      <w:r w:rsidRPr="0096331F">
        <w:rPr>
          <w:rFonts w:ascii="Arial" w:hAnsi="Arial" w:cs="Arial"/>
          <w:color w:val="000000" w:themeColor="text1"/>
        </w:rPr>
        <w:t xml:space="preserve"> </w:t>
      </w:r>
      <w:proofErr w:type="spellStart"/>
      <w:r w:rsidRPr="0096331F">
        <w:rPr>
          <w:rFonts w:ascii="Arial" w:hAnsi="Arial" w:cs="Arial"/>
          <w:color w:val="000000" w:themeColor="text1"/>
        </w:rPr>
        <w:t>classroom</w:t>
      </w:r>
      <w:proofErr w:type="spellEnd"/>
      <w:r w:rsidRPr="0096331F">
        <w:rPr>
          <w:rFonts w:ascii="Arial" w:hAnsi="Arial" w:cs="Arial"/>
          <w:color w:val="000000" w:themeColor="text1"/>
        </w:rPr>
        <w:t xml:space="preserve"> y otras metodologías emergentes en educación digital. Fomento de la participación del estudiantado en entornos digitales.</w:t>
      </w:r>
    </w:p>
    <w:p w14:paraId="114667FB"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La formación del docente para el uso de tecnologías digitales. El marco de referencia europeo DIGCOMPEDU.</w:t>
      </w:r>
    </w:p>
    <w:p w14:paraId="24192512"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Plataformas LMS (</w:t>
      </w:r>
      <w:proofErr w:type="spellStart"/>
      <w:r w:rsidRPr="0096331F">
        <w:rPr>
          <w:rFonts w:ascii="Arial" w:hAnsi="Arial" w:cs="Arial"/>
          <w:color w:val="000000" w:themeColor="text1"/>
        </w:rPr>
        <w:t>Learning</w:t>
      </w:r>
      <w:proofErr w:type="spellEnd"/>
      <w:r w:rsidRPr="0096331F">
        <w:rPr>
          <w:rFonts w:ascii="Arial" w:hAnsi="Arial" w:cs="Arial"/>
          <w:color w:val="000000" w:themeColor="text1"/>
        </w:rPr>
        <w:t xml:space="preserve"> Management </w:t>
      </w:r>
      <w:proofErr w:type="spellStart"/>
      <w:r w:rsidRPr="0096331F">
        <w:rPr>
          <w:rFonts w:ascii="Arial" w:hAnsi="Arial" w:cs="Arial"/>
          <w:color w:val="000000" w:themeColor="text1"/>
        </w:rPr>
        <w:t>Systems</w:t>
      </w:r>
      <w:proofErr w:type="spellEnd"/>
      <w:r w:rsidRPr="0096331F">
        <w:rPr>
          <w:rFonts w:ascii="Arial" w:hAnsi="Arial" w:cs="Arial"/>
          <w:color w:val="000000" w:themeColor="text1"/>
        </w:rPr>
        <w:t xml:space="preserve">): concepto, características, perfiles de usuarios y principales plataformas (Moodle, Blackboard, </w:t>
      </w:r>
      <w:proofErr w:type="spellStart"/>
      <w:r w:rsidRPr="0096331F">
        <w:rPr>
          <w:rFonts w:ascii="Arial" w:hAnsi="Arial" w:cs="Arial"/>
          <w:color w:val="000000" w:themeColor="text1"/>
        </w:rPr>
        <w:t>Canvas</w:t>
      </w:r>
      <w:proofErr w:type="spellEnd"/>
      <w:r w:rsidRPr="0096331F">
        <w:rPr>
          <w:rFonts w:ascii="Arial" w:hAnsi="Arial" w:cs="Arial"/>
          <w:color w:val="000000" w:themeColor="text1"/>
        </w:rPr>
        <w:t>).</w:t>
      </w:r>
    </w:p>
    <w:p w14:paraId="7C7DB568"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Moodle®: Elementos básicos. Características y filosofía de Moodle. Herramientas básicas. Gestión de cursos, configuración, perfiles de usuario, modo edición.</w:t>
      </w:r>
    </w:p>
    <w:p w14:paraId="213B0A3F"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Moodle®: Estructura, interfaz y publicación de contenidos. Recursos: carpetas, etiquetas, página, archivo y URL.</w:t>
      </w:r>
    </w:p>
    <w:p w14:paraId="3A4CA912"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Moodle®: herramientas de comunicación y colaboración síncrona y asíncrona.</w:t>
      </w:r>
    </w:p>
    <w:p w14:paraId="325B9D24"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Moodle®: diseño de actividades y recursos evaluables (tareas, cuestionarios, cuestionarios offline, lecciones interactivas, bancos de preguntas, foros).</w:t>
      </w:r>
    </w:p>
    <w:p w14:paraId="469C71AC"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Moodle®: calificaciones y seguimiento del estudiante. Calificación, asignación de calificaciones a las actividades, uso del calificador. Informes en Moodle®.</w:t>
      </w:r>
    </w:p>
    <w:p w14:paraId="0205B064"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Moodle®: administración avanzada. Gestión de roles, matriculación de usuarios, certificados y copias de seguridad y restauración.</w:t>
      </w:r>
    </w:p>
    <w:p w14:paraId="2EA497A3"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 xml:space="preserve">Estándares tecnológicos para la interoperabilidad en e-Learning: LTI, LRS y </w:t>
      </w:r>
      <w:proofErr w:type="spellStart"/>
      <w:r w:rsidRPr="0096331F">
        <w:rPr>
          <w:rFonts w:ascii="Arial" w:hAnsi="Arial" w:cs="Arial"/>
          <w:color w:val="000000" w:themeColor="text1"/>
        </w:rPr>
        <w:t>xAPI</w:t>
      </w:r>
      <w:proofErr w:type="spellEnd"/>
      <w:r w:rsidRPr="0096331F">
        <w:rPr>
          <w:rFonts w:ascii="Arial" w:hAnsi="Arial" w:cs="Arial"/>
          <w:color w:val="000000" w:themeColor="text1"/>
        </w:rPr>
        <w:t>, SCORM e IMS, LOM.</w:t>
      </w:r>
    </w:p>
    <w:p w14:paraId="13186EF2"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 xml:space="preserve">Estrategias y herramientas para sesiones síncronas en e-Learning: Microsoft </w:t>
      </w:r>
      <w:proofErr w:type="spellStart"/>
      <w:r w:rsidRPr="0096331F">
        <w:rPr>
          <w:rFonts w:ascii="Arial" w:hAnsi="Arial" w:cs="Arial"/>
          <w:color w:val="000000" w:themeColor="text1"/>
        </w:rPr>
        <w:t>Teams</w:t>
      </w:r>
      <w:proofErr w:type="spellEnd"/>
      <w:r w:rsidRPr="0096331F">
        <w:rPr>
          <w:rFonts w:ascii="Arial" w:hAnsi="Arial" w:cs="Arial"/>
          <w:color w:val="000000" w:themeColor="text1"/>
        </w:rPr>
        <w:t xml:space="preserve">, </w:t>
      </w:r>
      <w:proofErr w:type="gramStart"/>
      <w:r w:rsidRPr="0096331F">
        <w:rPr>
          <w:rFonts w:ascii="Arial" w:hAnsi="Arial" w:cs="Arial"/>
          <w:color w:val="000000" w:themeColor="text1"/>
        </w:rPr>
        <w:t>Zoom</w:t>
      </w:r>
      <w:proofErr w:type="gramEnd"/>
      <w:r w:rsidRPr="0096331F">
        <w:rPr>
          <w:rFonts w:ascii="Arial" w:hAnsi="Arial" w:cs="Arial"/>
          <w:color w:val="000000" w:themeColor="text1"/>
        </w:rPr>
        <w:t xml:space="preserve"> y </w:t>
      </w:r>
      <w:proofErr w:type="spellStart"/>
      <w:r w:rsidRPr="0096331F">
        <w:rPr>
          <w:rFonts w:ascii="Arial" w:hAnsi="Arial" w:cs="Arial"/>
          <w:color w:val="000000" w:themeColor="text1"/>
        </w:rPr>
        <w:t>Jitsi</w:t>
      </w:r>
      <w:proofErr w:type="spellEnd"/>
      <w:r w:rsidRPr="0096331F">
        <w:rPr>
          <w:rFonts w:ascii="Arial" w:hAnsi="Arial" w:cs="Arial"/>
          <w:color w:val="000000" w:themeColor="text1"/>
        </w:rPr>
        <w:t>®.</w:t>
      </w:r>
    </w:p>
    <w:p w14:paraId="2398333C"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 xml:space="preserve">Calidad en el e-Learning: percepción de la calidad. Normativas y estándares de calidad en e-Learning: UNE 66181, UNE-71362, ISO/IEC 40180 y MOOC </w:t>
      </w:r>
      <w:proofErr w:type="spellStart"/>
      <w:r w:rsidRPr="0096331F">
        <w:rPr>
          <w:rFonts w:ascii="Arial" w:hAnsi="Arial" w:cs="Arial"/>
          <w:color w:val="000000" w:themeColor="text1"/>
        </w:rPr>
        <w:t>Quality</w:t>
      </w:r>
      <w:proofErr w:type="spellEnd"/>
      <w:r w:rsidRPr="0096331F">
        <w:rPr>
          <w:rFonts w:ascii="Arial" w:hAnsi="Arial" w:cs="Arial"/>
          <w:color w:val="000000" w:themeColor="text1"/>
        </w:rPr>
        <w:t xml:space="preserve"> Reference Framework (MOOC-QRF)</w:t>
      </w:r>
    </w:p>
    <w:p w14:paraId="0C03192E"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 xml:space="preserve">Herramientas </w:t>
      </w:r>
      <w:proofErr w:type="spellStart"/>
      <w:r w:rsidRPr="0096331F">
        <w:rPr>
          <w:rFonts w:ascii="Arial" w:hAnsi="Arial" w:cs="Arial"/>
          <w:color w:val="000000" w:themeColor="text1"/>
        </w:rPr>
        <w:t>anti-plagio</w:t>
      </w:r>
      <w:proofErr w:type="spellEnd"/>
      <w:r w:rsidRPr="0096331F">
        <w:rPr>
          <w:rFonts w:ascii="Arial" w:hAnsi="Arial" w:cs="Arial"/>
          <w:color w:val="000000" w:themeColor="text1"/>
        </w:rPr>
        <w:t xml:space="preserve"> en e-Learning: </w:t>
      </w:r>
      <w:proofErr w:type="spellStart"/>
      <w:r w:rsidRPr="0096331F">
        <w:rPr>
          <w:rFonts w:ascii="Arial" w:hAnsi="Arial" w:cs="Arial"/>
          <w:color w:val="000000" w:themeColor="text1"/>
        </w:rPr>
        <w:t>Turnitin</w:t>
      </w:r>
      <w:proofErr w:type="spellEnd"/>
      <w:r w:rsidRPr="0096331F">
        <w:rPr>
          <w:rFonts w:ascii="Arial" w:hAnsi="Arial" w:cs="Arial"/>
          <w:color w:val="000000" w:themeColor="text1"/>
        </w:rPr>
        <w:t>® y otras soluciones para la detección de plagio en entornos digitales.</w:t>
      </w:r>
    </w:p>
    <w:p w14:paraId="31EC13CF"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Producción de contenidos interactivos: herramientas de autor (</w:t>
      </w:r>
      <w:proofErr w:type="spellStart"/>
      <w:r w:rsidRPr="0096331F">
        <w:rPr>
          <w:rFonts w:ascii="Arial" w:hAnsi="Arial" w:cs="Arial"/>
          <w:color w:val="000000" w:themeColor="text1"/>
        </w:rPr>
        <w:t>eXeLearing</w:t>
      </w:r>
      <w:proofErr w:type="spellEnd"/>
      <w:r w:rsidRPr="0096331F">
        <w:rPr>
          <w:rFonts w:ascii="Arial" w:hAnsi="Arial" w:cs="Arial"/>
          <w:color w:val="000000" w:themeColor="text1"/>
        </w:rPr>
        <w:t xml:space="preserve">, </w:t>
      </w:r>
      <w:proofErr w:type="spellStart"/>
      <w:r w:rsidRPr="0096331F">
        <w:rPr>
          <w:rFonts w:ascii="Arial" w:hAnsi="Arial" w:cs="Arial"/>
          <w:color w:val="000000" w:themeColor="text1"/>
        </w:rPr>
        <w:t>Jclic</w:t>
      </w:r>
      <w:proofErr w:type="spellEnd"/>
      <w:r w:rsidRPr="0096331F">
        <w:rPr>
          <w:rFonts w:ascii="Arial" w:hAnsi="Arial" w:cs="Arial"/>
          <w:color w:val="000000" w:themeColor="text1"/>
        </w:rPr>
        <w:t xml:space="preserve">, </w:t>
      </w:r>
      <w:proofErr w:type="spellStart"/>
      <w:r w:rsidRPr="0096331F">
        <w:rPr>
          <w:rFonts w:ascii="Arial" w:hAnsi="Arial" w:cs="Arial"/>
          <w:color w:val="000000" w:themeColor="text1"/>
        </w:rPr>
        <w:t>HotPotatoes</w:t>
      </w:r>
      <w:proofErr w:type="spellEnd"/>
      <w:r w:rsidRPr="0096331F">
        <w:rPr>
          <w:rFonts w:ascii="Arial" w:hAnsi="Arial" w:cs="Arial"/>
          <w:color w:val="000000" w:themeColor="text1"/>
        </w:rPr>
        <w:t xml:space="preserve">, </w:t>
      </w:r>
      <w:proofErr w:type="spellStart"/>
      <w:r w:rsidRPr="0096331F">
        <w:rPr>
          <w:rFonts w:ascii="Arial" w:hAnsi="Arial" w:cs="Arial"/>
          <w:color w:val="000000" w:themeColor="text1"/>
        </w:rPr>
        <w:t>Genially</w:t>
      </w:r>
      <w:proofErr w:type="spellEnd"/>
      <w:r w:rsidRPr="0096331F">
        <w:rPr>
          <w:rFonts w:ascii="Arial" w:hAnsi="Arial" w:cs="Arial"/>
          <w:color w:val="000000" w:themeColor="text1"/>
        </w:rPr>
        <w:t xml:space="preserve">, </w:t>
      </w:r>
      <w:proofErr w:type="spellStart"/>
      <w:r w:rsidRPr="0096331F">
        <w:rPr>
          <w:rFonts w:ascii="Arial" w:hAnsi="Arial" w:cs="Arial"/>
          <w:color w:val="000000" w:themeColor="text1"/>
        </w:rPr>
        <w:t>Kahoot</w:t>
      </w:r>
      <w:proofErr w:type="spellEnd"/>
      <w:r w:rsidRPr="0096331F">
        <w:rPr>
          <w:rFonts w:ascii="Arial" w:hAnsi="Arial" w:cs="Arial"/>
          <w:color w:val="000000" w:themeColor="text1"/>
        </w:rPr>
        <w:t xml:space="preserve">!, </w:t>
      </w:r>
      <w:proofErr w:type="spellStart"/>
      <w:r w:rsidRPr="0096331F">
        <w:rPr>
          <w:rFonts w:ascii="Arial" w:hAnsi="Arial" w:cs="Arial"/>
          <w:color w:val="000000" w:themeColor="text1"/>
        </w:rPr>
        <w:t>Wooclap</w:t>
      </w:r>
      <w:proofErr w:type="spellEnd"/>
      <w:r w:rsidRPr="0096331F">
        <w:rPr>
          <w:rFonts w:ascii="Arial" w:hAnsi="Arial" w:cs="Arial"/>
          <w:color w:val="000000" w:themeColor="text1"/>
        </w:rPr>
        <w:t>)</w:t>
      </w:r>
    </w:p>
    <w:p w14:paraId="4728F6A4"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Producción de vídeos educativos: software de captura y edición (OBS Studio) y plataforma de alojamiento (YouTube, Vimeo).</w:t>
      </w:r>
    </w:p>
    <w:p w14:paraId="21270EB1" w14:textId="77777777" w:rsidR="0096331F" w:rsidRDefault="008844EF" w:rsidP="0096331F">
      <w:pPr>
        <w:pStyle w:val="Prrafodelista"/>
        <w:numPr>
          <w:ilvl w:val="0"/>
          <w:numId w:val="16"/>
        </w:numPr>
        <w:suppressAutoHyphens/>
        <w:spacing w:after="120" w:line="240" w:lineRule="auto"/>
        <w:ind w:left="426" w:hanging="426"/>
        <w:contextualSpacing w:val="0"/>
        <w:jc w:val="both"/>
        <w:rPr>
          <w:rFonts w:ascii="Arial" w:hAnsi="Arial" w:cs="Arial"/>
          <w:color w:val="000000" w:themeColor="text1"/>
        </w:rPr>
      </w:pPr>
      <w:r w:rsidRPr="0096331F">
        <w:rPr>
          <w:rFonts w:ascii="Arial" w:hAnsi="Arial" w:cs="Arial"/>
          <w:color w:val="000000" w:themeColor="text1"/>
        </w:rPr>
        <w:t xml:space="preserve">Publicación de contenidos multimedia en repositorios: </w:t>
      </w:r>
      <w:proofErr w:type="spellStart"/>
      <w:r w:rsidRPr="0096331F">
        <w:rPr>
          <w:rFonts w:ascii="Arial" w:hAnsi="Arial" w:cs="Arial"/>
          <w:color w:val="000000" w:themeColor="text1"/>
        </w:rPr>
        <w:t>Pumikit</w:t>
      </w:r>
      <w:proofErr w:type="spellEnd"/>
      <w:r w:rsidRPr="0096331F">
        <w:rPr>
          <w:rFonts w:ascii="Arial" w:hAnsi="Arial" w:cs="Arial"/>
          <w:color w:val="000000" w:themeColor="text1"/>
        </w:rPr>
        <w:t xml:space="preserve"> y </w:t>
      </w:r>
      <w:proofErr w:type="spellStart"/>
      <w:r w:rsidRPr="0096331F">
        <w:rPr>
          <w:rFonts w:ascii="Arial" w:hAnsi="Arial" w:cs="Arial"/>
          <w:color w:val="000000" w:themeColor="text1"/>
        </w:rPr>
        <w:t>opencast.</w:t>
      </w:r>
      <w:proofErr w:type="spellEnd"/>
    </w:p>
    <w:p w14:paraId="3B7E1230" w14:textId="1A1F7B7C" w:rsidR="00643A47" w:rsidRPr="005029C1" w:rsidRDefault="008844EF" w:rsidP="00317639">
      <w:pPr>
        <w:pStyle w:val="Prrafodelista"/>
        <w:numPr>
          <w:ilvl w:val="0"/>
          <w:numId w:val="16"/>
        </w:numPr>
        <w:suppressAutoHyphens/>
        <w:spacing w:after="120" w:line="243" w:lineRule="atLeast"/>
        <w:ind w:left="426" w:hanging="426"/>
        <w:contextualSpacing w:val="0"/>
        <w:jc w:val="both"/>
        <w:rPr>
          <w:rFonts w:ascii="Arial" w:hAnsi="Arial" w:cs="Arial"/>
          <w:lang w:val="es-ES_tradnl"/>
        </w:rPr>
      </w:pPr>
      <w:r w:rsidRPr="005029C1">
        <w:rPr>
          <w:rFonts w:ascii="Arial" w:hAnsi="Arial" w:cs="Arial"/>
          <w:color w:val="000000" w:themeColor="text1"/>
        </w:rPr>
        <w:t xml:space="preserve">Propiedad intelectual, derechos de autor y licencias en educación digital: aspectos legales en la producción de contenidos digitales, derechos de autor en el ámbito educativo, normativas y regulaciones aplicables al e-Learning, tipos de licencias, creative </w:t>
      </w:r>
      <w:proofErr w:type="spellStart"/>
      <w:r w:rsidRPr="005029C1">
        <w:rPr>
          <w:rFonts w:ascii="Arial" w:hAnsi="Arial" w:cs="Arial"/>
          <w:color w:val="000000" w:themeColor="text1"/>
        </w:rPr>
        <w:t>commons</w:t>
      </w:r>
      <w:proofErr w:type="spellEnd"/>
      <w:r w:rsidRPr="005029C1">
        <w:rPr>
          <w:rFonts w:ascii="Arial" w:hAnsi="Arial" w:cs="Arial"/>
          <w:color w:val="000000" w:themeColor="text1"/>
        </w:rPr>
        <w:t xml:space="preserve">, GNU GPL 3.0, licencia MIT, Copyleft, y Copyright. Ética, privacidad, protección y seguridad de datos en e-Learning. GDPR, LOPD, COPPA y FERPA en eLearning. </w:t>
      </w:r>
      <w:r w:rsidR="00643A47" w:rsidRPr="005029C1">
        <w:rPr>
          <w:rFonts w:ascii="Arial" w:hAnsi="Arial" w:cs="Arial"/>
          <w:lang w:val="es-ES_tradnl"/>
        </w:rPr>
        <w:br w:type="page"/>
      </w:r>
    </w:p>
    <w:p w14:paraId="3C9A1528" w14:textId="01307827" w:rsidR="009D287E" w:rsidRPr="00B32A27" w:rsidRDefault="009D287E" w:rsidP="00643A47">
      <w:pPr>
        <w:spacing w:after="0" w:line="240" w:lineRule="auto"/>
        <w:jc w:val="center"/>
        <w:rPr>
          <w:rFonts w:ascii="Arial" w:hAnsi="Arial" w:cs="Arial"/>
          <w:b/>
          <w:bCs/>
          <w:lang w:val="es-ES_tradnl"/>
        </w:rPr>
      </w:pPr>
      <w:r w:rsidRPr="00B32A27">
        <w:rPr>
          <w:rFonts w:ascii="Arial" w:hAnsi="Arial" w:cs="Arial"/>
          <w:b/>
          <w:bCs/>
          <w:lang w:val="es-ES_tradnl"/>
        </w:rPr>
        <w:lastRenderedPageBreak/>
        <w:t>ANEXO IV</w:t>
      </w:r>
    </w:p>
    <w:p w14:paraId="7E2A78FE" w14:textId="77777777" w:rsidR="009D287E" w:rsidRPr="00B32A27" w:rsidRDefault="009D287E" w:rsidP="00643A47">
      <w:pPr>
        <w:spacing w:after="0" w:line="240" w:lineRule="auto"/>
        <w:jc w:val="center"/>
        <w:rPr>
          <w:rFonts w:ascii="Arial" w:hAnsi="Arial" w:cs="Arial"/>
          <w:b/>
          <w:bCs/>
          <w:lang w:val="es-ES_tradnl"/>
        </w:rPr>
      </w:pPr>
      <w:r w:rsidRPr="00B32A27">
        <w:rPr>
          <w:rFonts w:ascii="Arial" w:hAnsi="Arial" w:cs="Arial"/>
          <w:b/>
          <w:bCs/>
          <w:lang w:val="es-ES_tradnl"/>
        </w:rPr>
        <w:t>MODELO DE DECLARACIÓN</w:t>
      </w:r>
    </w:p>
    <w:p w14:paraId="3E70A3D5" w14:textId="77777777" w:rsidR="009D287E" w:rsidRPr="00B32A27" w:rsidRDefault="009D287E" w:rsidP="00643A47">
      <w:pPr>
        <w:spacing w:after="0" w:line="240" w:lineRule="auto"/>
        <w:jc w:val="both"/>
        <w:rPr>
          <w:rFonts w:ascii="Arial" w:hAnsi="Arial" w:cs="Arial"/>
          <w:lang w:val="es-ES_tradnl"/>
        </w:rPr>
      </w:pPr>
    </w:p>
    <w:p w14:paraId="0249EA17" w14:textId="678C9D65" w:rsidR="009D287E" w:rsidRPr="00B32A27" w:rsidRDefault="009D287E" w:rsidP="00643A47">
      <w:pPr>
        <w:spacing w:after="0" w:line="240" w:lineRule="auto"/>
        <w:jc w:val="both"/>
        <w:rPr>
          <w:rFonts w:ascii="Arial" w:hAnsi="Arial" w:cs="Arial"/>
          <w:lang w:val="es-ES_tradnl"/>
        </w:rPr>
      </w:pPr>
    </w:p>
    <w:p w14:paraId="187F1664" w14:textId="77777777" w:rsidR="00643A47" w:rsidRPr="00B32A27" w:rsidRDefault="00643A47" w:rsidP="00643A47">
      <w:pPr>
        <w:spacing w:after="0" w:line="240" w:lineRule="auto"/>
        <w:jc w:val="both"/>
        <w:rPr>
          <w:rFonts w:ascii="Arial" w:hAnsi="Arial" w:cs="Arial"/>
          <w:lang w:val="es-ES_tradnl"/>
        </w:rPr>
      </w:pPr>
    </w:p>
    <w:p w14:paraId="68A6214F" w14:textId="6A289FE1" w:rsidR="009D287E" w:rsidRPr="00B32A27" w:rsidRDefault="009D287E" w:rsidP="00643A47">
      <w:pPr>
        <w:spacing w:after="0" w:line="240" w:lineRule="auto"/>
        <w:jc w:val="both"/>
        <w:rPr>
          <w:rFonts w:ascii="Arial" w:hAnsi="Arial" w:cs="Arial"/>
          <w:lang w:val="es-ES_tradnl"/>
        </w:rPr>
      </w:pPr>
      <w:r w:rsidRPr="00B32A27">
        <w:rPr>
          <w:rFonts w:ascii="Arial" w:hAnsi="Arial" w:cs="Arial"/>
          <w:lang w:val="es-ES_tradnl"/>
        </w:rPr>
        <w:t>D................................................................................................................................, con domicilio en ……………………………………………………………………………………………………………</w:t>
      </w:r>
      <w:r w:rsidR="006623D3" w:rsidRPr="00B32A27">
        <w:rPr>
          <w:rFonts w:ascii="Arial" w:hAnsi="Arial" w:cs="Arial"/>
          <w:lang w:val="es-ES_tradnl"/>
        </w:rPr>
        <w:t>……</w:t>
      </w:r>
      <w:r w:rsidRPr="00B32A27">
        <w:rPr>
          <w:rFonts w:ascii="Arial" w:hAnsi="Arial" w:cs="Arial"/>
          <w:lang w:val="es-ES_tradnl"/>
        </w:rPr>
        <w:t>, Documento Nacional de Identidad número</w:t>
      </w:r>
      <w:r w:rsidR="00CC4937">
        <w:rPr>
          <w:rFonts w:ascii="Arial" w:hAnsi="Arial" w:cs="Arial"/>
          <w:lang w:val="es-ES_tradnl"/>
        </w:rPr>
        <w:t xml:space="preserve"> </w:t>
      </w:r>
      <w:r w:rsidRPr="00B32A27">
        <w:rPr>
          <w:rFonts w:ascii="Arial" w:hAnsi="Arial" w:cs="Arial"/>
          <w:lang w:val="es-ES_tradnl"/>
        </w:rPr>
        <w:t>……………, y nacionalidad</w:t>
      </w:r>
      <w:r w:rsidR="00CC4937">
        <w:rPr>
          <w:rFonts w:ascii="Arial" w:hAnsi="Arial" w:cs="Arial"/>
          <w:lang w:val="es-ES_tradnl"/>
        </w:rPr>
        <w:t xml:space="preserve"> </w:t>
      </w:r>
      <w:r w:rsidRPr="00B32A27">
        <w:rPr>
          <w:rFonts w:ascii="Arial" w:hAnsi="Arial" w:cs="Arial"/>
          <w:lang w:val="es-ES_tradnl"/>
        </w:rPr>
        <w:t>…………………</w:t>
      </w:r>
      <w:r w:rsidR="006623D3" w:rsidRPr="00B32A27">
        <w:rPr>
          <w:rFonts w:ascii="Arial" w:hAnsi="Arial" w:cs="Arial"/>
          <w:lang w:val="es-ES_tradnl"/>
        </w:rPr>
        <w:t>……</w:t>
      </w:r>
      <w:r w:rsidRPr="00B32A27">
        <w:rPr>
          <w:rFonts w:ascii="Arial" w:hAnsi="Arial" w:cs="Arial"/>
          <w:lang w:val="es-ES_tradnl"/>
        </w:rPr>
        <w:t>.</w:t>
      </w:r>
      <w:r w:rsidR="00CC4937">
        <w:rPr>
          <w:rFonts w:ascii="Arial" w:hAnsi="Arial" w:cs="Arial"/>
          <w:lang w:val="es-ES_tradnl"/>
        </w:rPr>
        <w:t xml:space="preserve"> </w:t>
      </w:r>
      <w:r w:rsidRPr="00B32A27">
        <w:rPr>
          <w:rFonts w:ascii="Arial" w:hAnsi="Arial" w:cs="Arial"/>
          <w:lang w:val="es-ES_tradnl"/>
        </w:rPr>
        <w:t xml:space="preserve">declaro bajo juramento/prometo, a efectos de ser nombrado funcionario de la </w:t>
      </w:r>
      <w:r w:rsidR="00B24712" w:rsidRPr="00B32A27">
        <w:rPr>
          <w:rFonts w:ascii="Arial" w:hAnsi="Arial" w:cs="Arial"/>
          <w:lang w:val="es-ES_tradnl"/>
        </w:rPr>
        <w:t xml:space="preserve">Escala de Gestión </w:t>
      </w:r>
      <w:r w:rsidR="004D4739">
        <w:rPr>
          <w:rFonts w:ascii="Arial" w:hAnsi="Arial" w:cs="Arial"/>
          <w:lang w:val="es-ES_tradnl"/>
        </w:rPr>
        <w:t>Univer</w:t>
      </w:r>
      <w:r w:rsidR="006623D3">
        <w:rPr>
          <w:rFonts w:ascii="Arial" w:hAnsi="Arial" w:cs="Arial"/>
          <w:lang w:val="es-ES_tradnl"/>
        </w:rPr>
        <w:t>sitaria</w:t>
      </w:r>
      <w:r w:rsidR="00B24712" w:rsidRPr="00B32A27">
        <w:rPr>
          <w:rFonts w:ascii="Arial" w:hAnsi="Arial" w:cs="Arial"/>
          <w:lang w:val="es-ES_tradnl"/>
        </w:rPr>
        <w:t xml:space="preserve"> (</w:t>
      </w:r>
      <w:r w:rsidR="004D4739">
        <w:rPr>
          <w:rFonts w:ascii="Arial" w:hAnsi="Arial" w:cs="Arial"/>
          <w:lang w:val="es-ES_tradnl"/>
        </w:rPr>
        <w:t>Diseñador Instruccional</w:t>
      </w:r>
      <w:r w:rsidR="00B24712" w:rsidRPr="00B32A27">
        <w:rPr>
          <w:rFonts w:ascii="Arial" w:hAnsi="Arial" w:cs="Arial"/>
          <w:lang w:val="es-ES_tradnl"/>
        </w:rPr>
        <w:t>)</w:t>
      </w:r>
      <w:r w:rsidRPr="00B32A27">
        <w:rPr>
          <w:rFonts w:ascii="Arial" w:hAnsi="Arial" w:cs="Arial"/>
          <w:lang w:val="es-ES_tradnl"/>
        </w:rPr>
        <w:t>:</w:t>
      </w:r>
    </w:p>
    <w:p w14:paraId="4858D34E" w14:textId="77777777" w:rsidR="009D287E" w:rsidRPr="00B32A27" w:rsidRDefault="009D287E" w:rsidP="00643A47">
      <w:pPr>
        <w:spacing w:after="0" w:line="240" w:lineRule="auto"/>
        <w:jc w:val="both"/>
        <w:rPr>
          <w:rFonts w:ascii="Arial" w:hAnsi="Arial" w:cs="Arial"/>
          <w:lang w:val="es-ES_tradnl"/>
        </w:rPr>
      </w:pPr>
    </w:p>
    <w:p w14:paraId="12AF2EA1" w14:textId="09FD07DF" w:rsidR="009D287E" w:rsidRPr="00B32A27" w:rsidRDefault="009D287E" w:rsidP="00643A47">
      <w:pPr>
        <w:tabs>
          <w:tab w:val="left" w:pos="567"/>
        </w:tabs>
        <w:spacing w:after="0" w:line="240" w:lineRule="auto"/>
        <w:ind w:left="567" w:hanging="283"/>
        <w:jc w:val="both"/>
        <w:rPr>
          <w:rFonts w:ascii="Arial" w:hAnsi="Arial" w:cs="Arial"/>
          <w:lang w:val="es-ES_tradnl"/>
        </w:rPr>
      </w:pPr>
      <w:r w:rsidRPr="00B32A27">
        <w:rPr>
          <w:rFonts w:ascii="Arial" w:hAnsi="Arial" w:cs="Arial"/>
          <w:lang w:val="es-ES_tradnl"/>
        </w:rPr>
        <w:t>-</w:t>
      </w:r>
      <w:r w:rsidRPr="00B32A27">
        <w:rPr>
          <w:rFonts w:ascii="Arial" w:hAnsi="Arial" w:cs="Arial"/>
          <w:lang w:val="es-ES_tradnl"/>
        </w:rPr>
        <w:tab/>
        <w:t>Que no he sido separado del servicio de ninguna de las Administraciones Públicas, y que no me hallo inhabilitado para el ejercicio de funciones públicas.</w:t>
      </w:r>
    </w:p>
    <w:p w14:paraId="4B23A7E0" w14:textId="77777777" w:rsidR="00643A47" w:rsidRPr="00B32A27" w:rsidRDefault="00643A47" w:rsidP="00643A47">
      <w:pPr>
        <w:tabs>
          <w:tab w:val="left" w:pos="567"/>
        </w:tabs>
        <w:spacing w:after="0" w:line="240" w:lineRule="auto"/>
        <w:ind w:left="567" w:hanging="283"/>
        <w:jc w:val="both"/>
        <w:rPr>
          <w:rFonts w:ascii="Arial" w:hAnsi="Arial" w:cs="Arial"/>
          <w:lang w:val="es-ES_tradnl"/>
        </w:rPr>
      </w:pPr>
    </w:p>
    <w:p w14:paraId="659CA16A" w14:textId="77777777" w:rsidR="009D287E" w:rsidRPr="00B32A27" w:rsidRDefault="009D287E" w:rsidP="00643A47">
      <w:pPr>
        <w:tabs>
          <w:tab w:val="left" w:pos="567"/>
        </w:tabs>
        <w:spacing w:after="0" w:line="240" w:lineRule="auto"/>
        <w:ind w:left="567" w:hanging="283"/>
        <w:jc w:val="both"/>
        <w:rPr>
          <w:rFonts w:ascii="Arial" w:hAnsi="Arial" w:cs="Arial"/>
          <w:lang w:val="es-ES_tradnl"/>
        </w:rPr>
      </w:pPr>
      <w:r w:rsidRPr="00B32A27">
        <w:rPr>
          <w:rFonts w:ascii="Arial" w:hAnsi="Arial" w:cs="Arial"/>
          <w:lang w:val="es-ES_tradnl"/>
        </w:rPr>
        <w:t>-</w:t>
      </w:r>
      <w:r w:rsidRPr="00B32A27">
        <w:rPr>
          <w:rFonts w:ascii="Arial" w:hAnsi="Arial" w:cs="Arial"/>
          <w:lang w:val="es-ES_tradnl"/>
        </w:rPr>
        <w:tab/>
        <w:t>O, en su caso, que no estoy sometido a sanción disciplinaria o condena penal que impida, en mi Estado, el acceso a la función pública.</w:t>
      </w:r>
    </w:p>
    <w:p w14:paraId="44E951EC" w14:textId="67552D42" w:rsidR="009D287E" w:rsidRPr="00B32A27" w:rsidRDefault="009D287E" w:rsidP="00643A47">
      <w:pPr>
        <w:spacing w:after="0" w:line="240" w:lineRule="auto"/>
        <w:jc w:val="both"/>
        <w:rPr>
          <w:rFonts w:ascii="Arial" w:hAnsi="Arial" w:cs="Arial"/>
          <w:lang w:val="es-ES_tradnl"/>
        </w:rPr>
      </w:pPr>
    </w:p>
    <w:p w14:paraId="49B62DAB" w14:textId="77777777" w:rsidR="00643A47" w:rsidRPr="00B32A27" w:rsidRDefault="00643A47" w:rsidP="00643A47">
      <w:pPr>
        <w:spacing w:after="0" w:line="240" w:lineRule="auto"/>
        <w:jc w:val="both"/>
        <w:rPr>
          <w:rFonts w:ascii="Arial" w:hAnsi="Arial" w:cs="Arial"/>
          <w:lang w:val="es-ES_tradnl"/>
        </w:rPr>
      </w:pPr>
    </w:p>
    <w:p w14:paraId="45F8B296" w14:textId="77777777" w:rsidR="009D287E" w:rsidRPr="00B32A27" w:rsidRDefault="009D287E" w:rsidP="00643A47">
      <w:pPr>
        <w:spacing w:after="0" w:line="240" w:lineRule="auto"/>
        <w:jc w:val="center"/>
        <w:rPr>
          <w:rFonts w:ascii="Arial" w:hAnsi="Arial" w:cs="Arial"/>
          <w:lang w:val="es-ES_tradnl"/>
        </w:rPr>
      </w:pPr>
      <w:r w:rsidRPr="00B32A27">
        <w:rPr>
          <w:rFonts w:ascii="Arial" w:hAnsi="Arial" w:cs="Arial"/>
          <w:lang w:val="es-ES_tradnl"/>
        </w:rPr>
        <w:t>En ………………………, a……de………………………………………………de ……………</w:t>
      </w:r>
    </w:p>
    <w:p w14:paraId="70E7F4E3" w14:textId="77777777" w:rsidR="009D287E" w:rsidRPr="00B32A27" w:rsidRDefault="009D287E" w:rsidP="00643A47">
      <w:pPr>
        <w:spacing w:after="0" w:line="240" w:lineRule="auto"/>
        <w:jc w:val="center"/>
        <w:rPr>
          <w:rFonts w:ascii="Arial" w:hAnsi="Arial" w:cs="Arial"/>
          <w:lang w:val="es-ES_tradnl"/>
        </w:rPr>
      </w:pPr>
      <w:r w:rsidRPr="00B32A27">
        <w:rPr>
          <w:rFonts w:ascii="Arial" w:hAnsi="Arial" w:cs="Arial"/>
          <w:lang w:val="es-ES_tradnl"/>
        </w:rPr>
        <w:t>(firma)</w:t>
      </w:r>
    </w:p>
    <w:p w14:paraId="0DAAA4D9" w14:textId="77777777" w:rsidR="009D287E" w:rsidRPr="00B32A27" w:rsidRDefault="009D287E" w:rsidP="00643A47">
      <w:pPr>
        <w:spacing w:after="0" w:line="240" w:lineRule="auto"/>
        <w:jc w:val="both"/>
        <w:rPr>
          <w:rFonts w:ascii="Arial" w:hAnsi="Arial" w:cs="Arial"/>
          <w:lang w:val="es-ES_tradnl"/>
        </w:rPr>
      </w:pPr>
    </w:p>
    <w:p w14:paraId="6682E063" w14:textId="77777777" w:rsidR="009D287E" w:rsidRPr="00B32A27" w:rsidRDefault="009D287E" w:rsidP="00643A47">
      <w:pPr>
        <w:spacing w:after="0" w:line="240" w:lineRule="auto"/>
        <w:jc w:val="both"/>
        <w:rPr>
          <w:rFonts w:ascii="Arial" w:hAnsi="Arial" w:cs="Arial"/>
          <w:lang w:val="es-ES_tradnl"/>
        </w:rPr>
      </w:pPr>
    </w:p>
    <w:p w14:paraId="78BFC74B" w14:textId="422B3597" w:rsidR="00AA4D72" w:rsidRPr="00B32A27" w:rsidRDefault="00AA4D72" w:rsidP="00643A47">
      <w:pPr>
        <w:spacing w:after="0" w:line="240" w:lineRule="auto"/>
        <w:jc w:val="both"/>
        <w:rPr>
          <w:rFonts w:ascii="Arial" w:hAnsi="Arial" w:cs="Arial"/>
          <w:lang w:val="es-ES_tradnl"/>
        </w:rPr>
      </w:pPr>
    </w:p>
    <w:sectPr w:rsidR="00AA4D72" w:rsidRPr="00B32A27" w:rsidSect="00535442">
      <w:headerReference w:type="default" r:id="rId8"/>
      <w:footerReference w:type="default" r:id="rId9"/>
      <w:pgSz w:w="11906" w:h="16838"/>
      <w:pgMar w:top="28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E6D4A" w14:textId="77777777" w:rsidR="00FC07B1" w:rsidRDefault="00FC07B1" w:rsidP="00535442">
      <w:pPr>
        <w:spacing w:after="0" w:line="240" w:lineRule="auto"/>
      </w:pPr>
      <w:r>
        <w:separator/>
      </w:r>
    </w:p>
  </w:endnote>
  <w:endnote w:type="continuationSeparator" w:id="0">
    <w:p w14:paraId="1C533D17" w14:textId="77777777" w:rsidR="00FC07B1" w:rsidRDefault="00FC07B1" w:rsidP="0053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9225" w14:textId="77777777" w:rsidR="0068685C" w:rsidRDefault="0068685C" w:rsidP="00535442">
    <w:pPr>
      <w:jc w:val="center"/>
      <w:rPr>
        <w:rFonts w:ascii="Verdana" w:hAnsi="Verdana"/>
        <w:sz w:val="16"/>
        <w:szCs w:val="16"/>
      </w:rPr>
    </w:pPr>
  </w:p>
  <w:p w14:paraId="7E5D89EC" w14:textId="3E306EFB" w:rsidR="00535442" w:rsidRDefault="00535442" w:rsidP="0068685C">
    <w:pPr>
      <w:jc w:val="center"/>
    </w:pPr>
    <w:r w:rsidRPr="00714A34">
      <w:rPr>
        <w:rFonts w:ascii="Verdana" w:hAnsi="Verdana"/>
        <w:sz w:val="16"/>
        <w:szCs w:val="16"/>
      </w:rPr>
      <w:t xml:space="preserve">Página </w:t>
    </w:r>
    <w:r w:rsidRPr="00714A34">
      <w:rPr>
        <w:rFonts w:ascii="Verdana" w:hAnsi="Verdana"/>
        <w:sz w:val="16"/>
        <w:szCs w:val="16"/>
      </w:rPr>
      <w:fldChar w:fldCharType="begin"/>
    </w:r>
    <w:r w:rsidRPr="00714A34">
      <w:rPr>
        <w:rFonts w:ascii="Verdana" w:hAnsi="Verdana"/>
        <w:sz w:val="16"/>
        <w:szCs w:val="16"/>
      </w:rPr>
      <w:instrText>PAGE  \* Arabic  \* MERGEFORMAT</w:instrText>
    </w:r>
    <w:r w:rsidRPr="00714A34">
      <w:rPr>
        <w:rFonts w:ascii="Verdana" w:hAnsi="Verdana"/>
        <w:sz w:val="16"/>
        <w:szCs w:val="16"/>
      </w:rPr>
      <w:fldChar w:fldCharType="separate"/>
    </w:r>
    <w:r>
      <w:rPr>
        <w:rFonts w:ascii="Verdana" w:hAnsi="Verdana"/>
        <w:sz w:val="16"/>
        <w:szCs w:val="16"/>
      </w:rPr>
      <w:t>1</w:t>
    </w:r>
    <w:r w:rsidRPr="00714A34">
      <w:rPr>
        <w:rFonts w:ascii="Verdana" w:hAnsi="Verdana"/>
        <w:sz w:val="16"/>
        <w:szCs w:val="16"/>
      </w:rPr>
      <w:fldChar w:fldCharType="end"/>
    </w:r>
    <w:r w:rsidRPr="00714A34">
      <w:rPr>
        <w:rFonts w:ascii="Verdana" w:hAnsi="Verdana"/>
        <w:sz w:val="16"/>
        <w:szCs w:val="16"/>
      </w:rPr>
      <w:t xml:space="preserve"> de </w:t>
    </w:r>
    <w:r w:rsidRPr="00714A34">
      <w:rPr>
        <w:rFonts w:ascii="Verdana" w:hAnsi="Verdana"/>
        <w:sz w:val="16"/>
        <w:szCs w:val="16"/>
      </w:rPr>
      <w:fldChar w:fldCharType="begin"/>
    </w:r>
    <w:r w:rsidRPr="00714A34">
      <w:rPr>
        <w:rFonts w:ascii="Verdana" w:hAnsi="Verdana"/>
        <w:sz w:val="16"/>
        <w:szCs w:val="16"/>
      </w:rPr>
      <w:instrText>NUMPAGES  \* Arabic  \* MERGEFORMAT</w:instrText>
    </w:r>
    <w:r w:rsidRPr="00714A34">
      <w:rPr>
        <w:rFonts w:ascii="Verdana" w:hAnsi="Verdana"/>
        <w:sz w:val="16"/>
        <w:szCs w:val="16"/>
      </w:rPr>
      <w:fldChar w:fldCharType="separate"/>
    </w:r>
    <w:r>
      <w:rPr>
        <w:rFonts w:ascii="Verdana" w:hAnsi="Verdana"/>
        <w:sz w:val="16"/>
        <w:szCs w:val="16"/>
      </w:rPr>
      <w:t>18</w:t>
    </w:r>
    <w:r w:rsidRPr="00714A34">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F691" w14:textId="77777777" w:rsidR="00FC07B1" w:rsidRDefault="00FC07B1" w:rsidP="00535442">
      <w:pPr>
        <w:spacing w:after="0" w:line="240" w:lineRule="auto"/>
      </w:pPr>
      <w:r>
        <w:separator/>
      </w:r>
    </w:p>
  </w:footnote>
  <w:footnote w:type="continuationSeparator" w:id="0">
    <w:p w14:paraId="56DE8BF5" w14:textId="77777777" w:rsidR="00FC07B1" w:rsidRDefault="00FC07B1" w:rsidP="0053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7AE9" w14:textId="52BCF6B7" w:rsidR="00535442" w:rsidRPr="00535442" w:rsidRDefault="00535442" w:rsidP="00535442">
    <w:pPr>
      <w:pStyle w:val="Encabezado"/>
      <w:jc w:val="right"/>
      <w:rPr>
        <w:rFonts w:ascii="Verdana" w:hAnsi="Verdana"/>
        <w:sz w:val="16"/>
        <w:szCs w:val="16"/>
      </w:rPr>
    </w:pPr>
    <w:r w:rsidRPr="00535442">
      <w:rPr>
        <w:rFonts w:ascii="Verdana" w:hAnsi="Verdana"/>
        <w:noProof/>
        <w:sz w:val="16"/>
        <w:szCs w:val="16"/>
      </w:rPr>
      <w:drawing>
        <wp:anchor distT="0" distB="0" distL="114300" distR="114300" simplePos="0" relativeHeight="251659264" behindDoc="0" locked="0" layoutInCell="1" allowOverlap="1" wp14:anchorId="7318450D" wp14:editId="09BF168D">
          <wp:simplePos x="0" y="0"/>
          <wp:positionH relativeFrom="page">
            <wp:posOffset>720090</wp:posOffset>
          </wp:positionH>
          <wp:positionV relativeFrom="page">
            <wp:posOffset>360045</wp:posOffset>
          </wp:positionV>
          <wp:extent cx="907200" cy="1256400"/>
          <wp:effectExtent l="0" t="0" r="7620" b="1270"/>
          <wp:wrapSquare wrapText="bothSides"/>
          <wp:docPr id="4" name="Imagen 1"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2 color"/>
                  <pic:cNvPicPr>
                    <a:picLocks noChangeAspect="1" noChangeArrowheads="1"/>
                  </pic:cNvPicPr>
                </pic:nvPicPr>
                <pic:blipFill>
                  <a:blip r:embed="rId1"/>
                  <a:srcRect/>
                  <a:stretch>
                    <a:fillRect/>
                  </a:stretch>
                </pic:blipFill>
                <pic:spPr bwMode="auto">
                  <a:xfrm>
                    <a:off x="0" y="0"/>
                    <a:ext cx="907200" cy="125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442">
      <w:rPr>
        <w:rFonts w:ascii="Verdana" w:hAnsi="Verdana"/>
        <w:sz w:val="16"/>
        <w:szCs w:val="16"/>
      </w:rPr>
      <w:t xml:space="preserve">Resolución </w:t>
    </w:r>
    <w:proofErr w:type="spellStart"/>
    <w:r w:rsidRPr="00535442">
      <w:rPr>
        <w:rFonts w:ascii="Verdana" w:hAnsi="Verdana"/>
        <w:sz w:val="16"/>
        <w:szCs w:val="16"/>
      </w:rPr>
      <w:t>núm</w:t>
    </w:r>
    <w:proofErr w:type="spellEnd"/>
    <w:r w:rsidRPr="00535442">
      <w:rPr>
        <w:rFonts w:ascii="Verdana" w:hAnsi="Verdana"/>
        <w:sz w:val="16"/>
        <w:szCs w:val="16"/>
      </w:rPr>
      <w:t xml:space="preserve"> /202</w:t>
    </w:r>
    <w:r w:rsidR="00F56A1B">
      <w:rPr>
        <w:rFonts w:ascii="Verdana" w:hAnsi="Verdana"/>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547"/>
    <w:multiLevelType w:val="hybridMultilevel"/>
    <w:tmpl w:val="5832F73E"/>
    <w:lvl w:ilvl="0" w:tplc="FFD8889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FC0AA9"/>
    <w:multiLevelType w:val="hybridMultilevel"/>
    <w:tmpl w:val="5CBE74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6D777A"/>
    <w:multiLevelType w:val="hybridMultilevel"/>
    <w:tmpl w:val="94FCF20C"/>
    <w:lvl w:ilvl="0" w:tplc="68EA4D72">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CF3634"/>
    <w:multiLevelType w:val="hybridMultilevel"/>
    <w:tmpl w:val="DC403A6A"/>
    <w:lvl w:ilvl="0" w:tplc="DDF6ADBC">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65DDF"/>
    <w:multiLevelType w:val="hybridMultilevel"/>
    <w:tmpl w:val="B3D461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CA5256"/>
    <w:multiLevelType w:val="hybridMultilevel"/>
    <w:tmpl w:val="4ED6C9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A17213"/>
    <w:multiLevelType w:val="hybridMultilevel"/>
    <w:tmpl w:val="AB5A44D2"/>
    <w:lvl w:ilvl="0" w:tplc="0C0A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C4CCD"/>
    <w:multiLevelType w:val="hybridMultilevel"/>
    <w:tmpl w:val="3E362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586D4B"/>
    <w:multiLevelType w:val="hybridMultilevel"/>
    <w:tmpl w:val="BEF2FBDA"/>
    <w:lvl w:ilvl="0" w:tplc="8DBCE28C">
      <w:start w:val="1"/>
      <w:numFmt w:val="decimal"/>
      <w:lvlText w:val="%1."/>
      <w:lvlJc w:val="left"/>
      <w:pPr>
        <w:ind w:left="788" w:hanging="42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56608"/>
    <w:multiLevelType w:val="hybridMultilevel"/>
    <w:tmpl w:val="1C2C0A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643675"/>
    <w:multiLevelType w:val="hybridMultilevel"/>
    <w:tmpl w:val="ED2C43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2686338"/>
    <w:multiLevelType w:val="hybridMultilevel"/>
    <w:tmpl w:val="2E5E1F38"/>
    <w:lvl w:ilvl="0" w:tplc="E8C6A1C2">
      <w:start w:val="1"/>
      <w:numFmt w:val="lowerLetter"/>
      <w:lvlText w:val="%1)"/>
      <w:lvlJc w:val="left"/>
      <w:pPr>
        <w:ind w:left="712" w:hanging="428"/>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51462C9E"/>
    <w:multiLevelType w:val="hybridMultilevel"/>
    <w:tmpl w:val="3746C986"/>
    <w:lvl w:ilvl="0" w:tplc="B608CA0A">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680713"/>
    <w:multiLevelType w:val="hybridMultilevel"/>
    <w:tmpl w:val="DCE00664"/>
    <w:lvl w:ilvl="0" w:tplc="7E261E5A">
      <w:start w:val="4"/>
      <w:numFmt w:val="bullet"/>
      <w:lvlText w:val="-"/>
      <w:lvlJc w:val="left"/>
      <w:pPr>
        <w:ind w:left="1211" w:hanging="360"/>
      </w:pPr>
      <w:rPr>
        <w:rFonts w:ascii="Arial" w:eastAsiaTheme="minorHAns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4" w15:restartNumberingAfterBreak="0">
    <w:nsid w:val="60AC74A4"/>
    <w:multiLevelType w:val="hybridMultilevel"/>
    <w:tmpl w:val="F514CA82"/>
    <w:lvl w:ilvl="0" w:tplc="468E1592">
      <w:start w:val="1"/>
      <w:numFmt w:val="decimal"/>
      <w:lvlText w:val="%1."/>
      <w:lvlJc w:val="left"/>
      <w:pPr>
        <w:ind w:left="1080" w:hanging="360"/>
      </w:pPr>
      <w:rPr>
        <w:rFonts w:hint="default"/>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6F206219"/>
    <w:multiLevelType w:val="hybridMultilevel"/>
    <w:tmpl w:val="ED86B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4F1F07"/>
    <w:multiLevelType w:val="hybridMultilevel"/>
    <w:tmpl w:val="C51A31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4134170">
    <w:abstractNumId w:val="15"/>
  </w:num>
  <w:num w:numId="2" w16cid:durableId="778719030">
    <w:abstractNumId w:val="14"/>
  </w:num>
  <w:num w:numId="3" w16cid:durableId="1842623322">
    <w:abstractNumId w:val="0"/>
  </w:num>
  <w:num w:numId="4" w16cid:durableId="437992950">
    <w:abstractNumId w:val="11"/>
  </w:num>
  <w:num w:numId="5" w16cid:durableId="651058401">
    <w:abstractNumId w:val="8"/>
  </w:num>
  <w:num w:numId="6" w16cid:durableId="2111194518">
    <w:abstractNumId w:val="16"/>
  </w:num>
  <w:num w:numId="7" w16cid:durableId="2004235710">
    <w:abstractNumId w:val="4"/>
  </w:num>
  <w:num w:numId="8" w16cid:durableId="2135715281">
    <w:abstractNumId w:val="9"/>
  </w:num>
  <w:num w:numId="9" w16cid:durableId="972713622">
    <w:abstractNumId w:val="6"/>
  </w:num>
  <w:num w:numId="10" w16cid:durableId="1694844117">
    <w:abstractNumId w:val="12"/>
  </w:num>
  <w:num w:numId="11" w16cid:durableId="1944682274">
    <w:abstractNumId w:val="2"/>
  </w:num>
  <w:num w:numId="12" w16cid:durableId="683937653">
    <w:abstractNumId w:val="7"/>
  </w:num>
  <w:num w:numId="13" w16cid:durableId="438986451">
    <w:abstractNumId w:val="10"/>
  </w:num>
  <w:num w:numId="14" w16cid:durableId="46875543">
    <w:abstractNumId w:val="1"/>
  </w:num>
  <w:num w:numId="15" w16cid:durableId="1777094212">
    <w:abstractNumId w:val="13"/>
  </w:num>
  <w:num w:numId="16" w16cid:durableId="1216545145">
    <w:abstractNumId w:val="5"/>
  </w:num>
  <w:num w:numId="17" w16cid:durableId="554895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72"/>
    <w:rsid w:val="00007472"/>
    <w:rsid w:val="00013FA9"/>
    <w:rsid w:val="00024562"/>
    <w:rsid w:val="00027AB5"/>
    <w:rsid w:val="00050A5F"/>
    <w:rsid w:val="00060206"/>
    <w:rsid w:val="00060809"/>
    <w:rsid w:val="00065B64"/>
    <w:rsid w:val="000739F9"/>
    <w:rsid w:val="00076413"/>
    <w:rsid w:val="00083DDE"/>
    <w:rsid w:val="000B4C4E"/>
    <w:rsid w:val="000C5807"/>
    <w:rsid w:val="000F4EB0"/>
    <w:rsid w:val="00131668"/>
    <w:rsid w:val="00146F0C"/>
    <w:rsid w:val="00151DBF"/>
    <w:rsid w:val="00154BCC"/>
    <w:rsid w:val="00195270"/>
    <w:rsid w:val="00197514"/>
    <w:rsid w:val="001C1726"/>
    <w:rsid w:val="001C582D"/>
    <w:rsid w:val="001D2616"/>
    <w:rsid w:val="001F14C8"/>
    <w:rsid w:val="001F6F6E"/>
    <w:rsid w:val="00207E4C"/>
    <w:rsid w:val="002312EF"/>
    <w:rsid w:val="00233A17"/>
    <w:rsid w:val="00233D8D"/>
    <w:rsid w:val="00244B25"/>
    <w:rsid w:val="00244EF6"/>
    <w:rsid w:val="00245986"/>
    <w:rsid w:val="002504AE"/>
    <w:rsid w:val="0026028D"/>
    <w:rsid w:val="002622FE"/>
    <w:rsid w:val="00291A70"/>
    <w:rsid w:val="00291DA7"/>
    <w:rsid w:val="002B0EDC"/>
    <w:rsid w:val="002B0FBE"/>
    <w:rsid w:val="002D26BE"/>
    <w:rsid w:val="002E27D2"/>
    <w:rsid w:val="002F139B"/>
    <w:rsid w:val="003013CB"/>
    <w:rsid w:val="00306EB8"/>
    <w:rsid w:val="00313C04"/>
    <w:rsid w:val="003179DF"/>
    <w:rsid w:val="00322A48"/>
    <w:rsid w:val="00323179"/>
    <w:rsid w:val="00327A09"/>
    <w:rsid w:val="0033087D"/>
    <w:rsid w:val="003359A9"/>
    <w:rsid w:val="00356258"/>
    <w:rsid w:val="00357227"/>
    <w:rsid w:val="00360FFF"/>
    <w:rsid w:val="003631F0"/>
    <w:rsid w:val="00376EEE"/>
    <w:rsid w:val="00377132"/>
    <w:rsid w:val="0038234B"/>
    <w:rsid w:val="00392B65"/>
    <w:rsid w:val="003A5E25"/>
    <w:rsid w:val="003B1113"/>
    <w:rsid w:val="003C3368"/>
    <w:rsid w:val="003C369C"/>
    <w:rsid w:val="003D3281"/>
    <w:rsid w:val="003E00D1"/>
    <w:rsid w:val="003F18E7"/>
    <w:rsid w:val="003F47E1"/>
    <w:rsid w:val="003F4907"/>
    <w:rsid w:val="003F776D"/>
    <w:rsid w:val="00407A56"/>
    <w:rsid w:val="0041164A"/>
    <w:rsid w:val="004147CD"/>
    <w:rsid w:val="004279BA"/>
    <w:rsid w:val="00435F79"/>
    <w:rsid w:val="0044391D"/>
    <w:rsid w:val="00463C1D"/>
    <w:rsid w:val="004715C6"/>
    <w:rsid w:val="00471788"/>
    <w:rsid w:val="004907CF"/>
    <w:rsid w:val="004A4617"/>
    <w:rsid w:val="004C2A71"/>
    <w:rsid w:val="004D4739"/>
    <w:rsid w:val="004E28BA"/>
    <w:rsid w:val="005029C1"/>
    <w:rsid w:val="005045D3"/>
    <w:rsid w:val="00526B62"/>
    <w:rsid w:val="00535442"/>
    <w:rsid w:val="00573A59"/>
    <w:rsid w:val="0057791F"/>
    <w:rsid w:val="00582A2C"/>
    <w:rsid w:val="00595043"/>
    <w:rsid w:val="00595ADA"/>
    <w:rsid w:val="005A4303"/>
    <w:rsid w:val="005B344B"/>
    <w:rsid w:val="005C114A"/>
    <w:rsid w:val="005D1037"/>
    <w:rsid w:val="005E3CAD"/>
    <w:rsid w:val="005F61D1"/>
    <w:rsid w:val="006312B6"/>
    <w:rsid w:val="00643A47"/>
    <w:rsid w:val="006537CA"/>
    <w:rsid w:val="00653ECE"/>
    <w:rsid w:val="006623D3"/>
    <w:rsid w:val="0068685C"/>
    <w:rsid w:val="006A30AB"/>
    <w:rsid w:val="006B1043"/>
    <w:rsid w:val="006B13CC"/>
    <w:rsid w:val="006B377E"/>
    <w:rsid w:val="006F278D"/>
    <w:rsid w:val="006F34D2"/>
    <w:rsid w:val="00711D2E"/>
    <w:rsid w:val="007176F6"/>
    <w:rsid w:val="00734276"/>
    <w:rsid w:val="00746E74"/>
    <w:rsid w:val="00753C2B"/>
    <w:rsid w:val="00766DA3"/>
    <w:rsid w:val="007A519C"/>
    <w:rsid w:val="007C31CC"/>
    <w:rsid w:val="007E34C3"/>
    <w:rsid w:val="007F0249"/>
    <w:rsid w:val="007F3E85"/>
    <w:rsid w:val="008024BB"/>
    <w:rsid w:val="00814E1A"/>
    <w:rsid w:val="00822079"/>
    <w:rsid w:val="00831DFA"/>
    <w:rsid w:val="00834935"/>
    <w:rsid w:val="00840515"/>
    <w:rsid w:val="008543CC"/>
    <w:rsid w:val="00857BC7"/>
    <w:rsid w:val="00865557"/>
    <w:rsid w:val="00867430"/>
    <w:rsid w:val="00867EF3"/>
    <w:rsid w:val="008705B4"/>
    <w:rsid w:val="008844EF"/>
    <w:rsid w:val="008A184C"/>
    <w:rsid w:val="008B7DDA"/>
    <w:rsid w:val="008C7758"/>
    <w:rsid w:val="008D4C3B"/>
    <w:rsid w:val="008F2FD2"/>
    <w:rsid w:val="00902E7E"/>
    <w:rsid w:val="00903AA6"/>
    <w:rsid w:val="00903F13"/>
    <w:rsid w:val="009047AE"/>
    <w:rsid w:val="00920412"/>
    <w:rsid w:val="009314B9"/>
    <w:rsid w:val="00937B30"/>
    <w:rsid w:val="00940E0D"/>
    <w:rsid w:val="0096331F"/>
    <w:rsid w:val="00994BC5"/>
    <w:rsid w:val="00997E78"/>
    <w:rsid w:val="009B4AC5"/>
    <w:rsid w:val="009C728C"/>
    <w:rsid w:val="009D287E"/>
    <w:rsid w:val="009E206C"/>
    <w:rsid w:val="009E5E29"/>
    <w:rsid w:val="00A143FB"/>
    <w:rsid w:val="00A14DCD"/>
    <w:rsid w:val="00A16DDA"/>
    <w:rsid w:val="00A310AC"/>
    <w:rsid w:val="00A338BE"/>
    <w:rsid w:val="00A430C3"/>
    <w:rsid w:val="00A433C3"/>
    <w:rsid w:val="00AA4D72"/>
    <w:rsid w:val="00AA6245"/>
    <w:rsid w:val="00AD0DCE"/>
    <w:rsid w:val="00AD56A4"/>
    <w:rsid w:val="00B0745E"/>
    <w:rsid w:val="00B24712"/>
    <w:rsid w:val="00B27F9B"/>
    <w:rsid w:val="00B32A27"/>
    <w:rsid w:val="00B4772B"/>
    <w:rsid w:val="00B60408"/>
    <w:rsid w:val="00B63341"/>
    <w:rsid w:val="00B84D88"/>
    <w:rsid w:val="00B91302"/>
    <w:rsid w:val="00C200B8"/>
    <w:rsid w:val="00C267E7"/>
    <w:rsid w:val="00C26962"/>
    <w:rsid w:val="00C37B48"/>
    <w:rsid w:val="00C47423"/>
    <w:rsid w:val="00C56111"/>
    <w:rsid w:val="00C62B34"/>
    <w:rsid w:val="00C75641"/>
    <w:rsid w:val="00C7577A"/>
    <w:rsid w:val="00CA1A11"/>
    <w:rsid w:val="00CA6F33"/>
    <w:rsid w:val="00CB2DFE"/>
    <w:rsid w:val="00CC4937"/>
    <w:rsid w:val="00CF1E46"/>
    <w:rsid w:val="00CF545D"/>
    <w:rsid w:val="00D206E5"/>
    <w:rsid w:val="00D31335"/>
    <w:rsid w:val="00D558AB"/>
    <w:rsid w:val="00D75F19"/>
    <w:rsid w:val="00D82770"/>
    <w:rsid w:val="00DB2A77"/>
    <w:rsid w:val="00DB3786"/>
    <w:rsid w:val="00E06D0B"/>
    <w:rsid w:val="00E10759"/>
    <w:rsid w:val="00E25744"/>
    <w:rsid w:val="00E301FC"/>
    <w:rsid w:val="00E31875"/>
    <w:rsid w:val="00E55574"/>
    <w:rsid w:val="00E64D87"/>
    <w:rsid w:val="00E65224"/>
    <w:rsid w:val="00E86418"/>
    <w:rsid w:val="00E969DB"/>
    <w:rsid w:val="00E96F74"/>
    <w:rsid w:val="00EA5D10"/>
    <w:rsid w:val="00EB0BC2"/>
    <w:rsid w:val="00EE0064"/>
    <w:rsid w:val="00EE05CF"/>
    <w:rsid w:val="00F101CA"/>
    <w:rsid w:val="00F311A0"/>
    <w:rsid w:val="00F56A1B"/>
    <w:rsid w:val="00F7056E"/>
    <w:rsid w:val="00F74520"/>
    <w:rsid w:val="00F74FA5"/>
    <w:rsid w:val="00FB2BC6"/>
    <w:rsid w:val="00FC07B1"/>
    <w:rsid w:val="00FC7E6D"/>
    <w:rsid w:val="00FE6E0C"/>
    <w:rsid w:val="00FF0191"/>
    <w:rsid w:val="00FF5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816E55B"/>
  <w15:chartTrackingRefBased/>
  <w15:docId w15:val="{4E038C9C-2183-4D78-8AA7-EC43E58F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qFormat/>
    <w:rsid w:val="008543CC"/>
    <w:pPr>
      <w:spacing w:before="100" w:beforeAutospacing="1" w:after="100" w:afterAutospacing="1" w:line="240" w:lineRule="auto"/>
      <w:outlineLvl w:val="2"/>
    </w:pPr>
    <w:rPr>
      <w:rFonts w:ascii="Verdana" w:eastAsia="Times New Roman" w:hAnsi="Verdana" w:cs="Times New Roman"/>
      <w:b/>
      <w:bCs/>
      <w:color w:val="777777"/>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4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442"/>
  </w:style>
  <w:style w:type="paragraph" w:styleId="Piedepgina">
    <w:name w:val="footer"/>
    <w:basedOn w:val="Normal"/>
    <w:link w:val="PiedepginaCar"/>
    <w:uiPriority w:val="99"/>
    <w:unhideWhenUsed/>
    <w:rsid w:val="005354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442"/>
  </w:style>
  <w:style w:type="paragraph" w:styleId="Prrafodelista">
    <w:name w:val="List Paragraph"/>
    <w:basedOn w:val="Normal"/>
    <w:uiPriority w:val="34"/>
    <w:qFormat/>
    <w:rsid w:val="00535442"/>
    <w:pPr>
      <w:ind w:left="720"/>
      <w:contextualSpacing/>
    </w:pPr>
  </w:style>
  <w:style w:type="character" w:styleId="Hipervnculo">
    <w:name w:val="Hyperlink"/>
    <w:basedOn w:val="Fuentedeprrafopredeter"/>
    <w:uiPriority w:val="99"/>
    <w:unhideWhenUsed/>
    <w:rsid w:val="0068685C"/>
    <w:rPr>
      <w:color w:val="0563C1" w:themeColor="hyperlink"/>
      <w:u w:val="single"/>
    </w:rPr>
  </w:style>
  <w:style w:type="character" w:styleId="Mencinsinresolver">
    <w:name w:val="Unresolved Mention"/>
    <w:basedOn w:val="Fuentedeprrafopredeter"/>
    <w:uiPriority w:val="99"/>
    <w:semiHidden/>
    <w:unhideWhenUsed/>
    <w:rsid w:val="0068685C"/>
    <w:rPr>
      <w:color w:val="605E5C"/>
      <w:shd w:val="clear" w:color="auto" w:fill="E1DFDD"/>
    </w:rPr>
  </w:style>
  <w:style w:type="table" w:styleId="Tablaconcuadrcula">
    <w:name w:val="Table Grid"/>
    <w:basedOn w:val="Tablanormal"/>
    <w:uiPriority w:val="59"/>
    <w:rsid w:val="009D287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312B6"/>
    <w:pPr>
      <w:widowControl w:val="0"/>
      <w:autoSpaceDE w:val="0"/>
      <w:autoSpaceDN w:val="0"/>
      <w:spacing w:after="0" w:line="240" w:lineRule="auto"/>
    </w:pPr>
    <w:rPr>
      <w:rFonts w:ascii="Verdana" w:eastAsia="Verdana" w:hAnsi="Verdana" w:cs="Verdana"/>
      <w:sz w:val="20"/>
      <w:szCs w:val="20"/>
      <w:lang w:val="en-US"/>
    </w:rPr>
  </w:style>
  <w:style w:type="character" w:customStyle="1" w:styleId="TextoindependienteCar">
    <w:name w:val="Texto independiente Car"/>
    <w:basedOn w:val="Fuentedeprrafopredeter"/>
    <w:link w:val="Textoindependiente"/>
    <w:uiPriority w:val="1"/>
    <w:rsid w:val="006312B6"/>
    <w:rPr>
      <w:rFonts w:ascii="Verdana" w:eastAsia="Verdana" w:hAnsi="Verdana" w:cs="Verdana"/>
      <w:sz w:val="20"/>
      <w:szCs w:val="20"/>
      <w:lang w:val="en-US"/>
    </w:rPr>
  </w:style>
  <w:style w:type="character" w:customStyle="1" w:styleId="Ttulo3Car">
    <w:name w:val="Título 3 Car"/>
    <w:basedOn w:val="Fuentedeprrafopredeter"/>
    <w:link w:val="Ttulo3"/>
    <w:rsid w:val="008543CC"/>
    <w:rPr>
      <w:rFonts w:ascii="Verdana" w:eastAsia="Times New Roman" w:hAnsi="Verdana" w:cs="Times New Roman"/>
      <w:b/>
      <w:bCs/>
      <w:color w:val="777777"/>
      <w:sz w:val="20"/>
      <w:szCs w:val="20"/>
      <w:lang w:eastAsia="es-ES"/>
    </w:rPr>
  </w:style>
  <w:style w:type="paragraph" w:styleId="NormalWeb">
    <w:name w:val="Normal (Web)"/>
    <w:basedOn w:val="Normal"/>
    <w:rsid w:val="00A143FB"/>
    <w:pPr>
      <w:spacing w:before="100" w:beforeAutospacing="1" w:after="100" w:afterAutospacing="1" w:line="240" w:lineRule="auto"/>
    </w:pPr>
    <w:rPr>
      <w:rFonts w:ascii="Verdana" w:eastAsia="Times New Roman" w:hAnsi="Verdana"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15736">
      <w:bodyDiv w:val="1"/>
      <w:marLeft w:val="0"/>
      <w:marRight w:val="0"/>
      <w:marTop w:val="0"/>
      <w:marBottom w:val="0"/>
      <w:divBdr>
        <w:top w:val="none" w:sz="0" w:space="0" w:color="auto"/>
        <w:left w:val="none" w:sz="0" w:space="0" w:color="auto"/>
        <w:bottom w:val="none" w:sz="0" w:space="0" w:color="auto"/>
        <w:right w:val="none" w:sz="0" w:space="0" w:color="auto"/>
      </w:divBdr>
    </w:div>
    <w:div w:id="1116827792">
      <w:bodyDiv w:val="1"/>
      <w:marLeft w:val="0"/>
      <w:marRight w:val="0"/>
      <w:marTop w:val="0"/>
      <w:marBottom w:val="0"/>
      <w:divBdr>
        <w:top w:val="none" w:sz="0" w:space="0" w:color="auto"/>
        <w:left w:val="none" w:sz="0" w:space="0" w:color="auto"/>
        <w:bottom w:val="none" w:sz="0" w:space="0" w:color="auto"/>
        <w:right w:val="none" w:sz="0" w:space="0" w:color="auto"/>
      </w:divBdr>
    </w:div>
    <w:div w:id="1726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ex.es/opo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16</Pages>
  <Words>5829</Words>
  <Characters>32063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PEREA AYAGO</dc:creator>
  <cp:keywords/>
  <dc:description/>
  <cp:lastModifiedBy>José Antonio Perea Ayago</cp:lastModifiedBy>
  <cp:revision>135</cp:revision>
  <cp:lastPrinted>2024-06-27T09:05:00Z</cp:lastPrinted>
  <dcterms:created xsi:type="dcterms:W3CDTF">2025-05-27T17:07:00Z</dcterms:created>
  <dcterms:modified xsi:type="dcterms:W3CDTF">2025-09-03T08:41:00Z</dcterms:modified>
</cp:coreProperties>
</file>